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D7B7" w14:textId="739E0FAE" w:rsidR="00EF71AD" w:rsidRPr="001A659D" w:rsidRDefault="00EF71AD" w:rsidP="00CD7EBF">
      <w:pPr>
        <w:pStyle w:val="FP"/>
        <w:tabs>
          <w:tab w:val="left" w:pos="8222"/>
        </w:tabs>
        <w:rPr>
          <w:rFonts w:cs="Arial"/>
          <w:b/>
          <w:sz w:val="24"/>
          <w:szCs w:val="24"/>
          <w:lang w:eastAsia="ja-JP"/>
        </w:rPr>
      </w:pPr>
      <w:r w:rsidRPr="00E50961">
        <w:rPr>
          <w:rFonts w:cs="Arial"/>
          <w:b/>
          <w:sz w:val="24"/>
          <w:szCs w:val="24"/>
        </w:rPr>
        <w:t>3GPP TSG RAN meeting #9</w:t>
      </w:r>
      <w:r>
        <w:rPr>
          <w:rFonts w:cs="Arial"/>
          <w:b/>
          <w:sz w:val="24"/>
          <w:szCs w:val="24"/>
        </w:rPr>
        <w:t>5e</w:t>
      </w:r>
      <w:r>
        <w:rPr>
          <w:rFonts w:cs="Arial"/>
          <w:b/>
          <w:sz w:val="24"/>
          <w:szCs w:val="24"/>
        </w:rPr>
        <w:tab/>
      </w:r>
      <w:r w:rsidRPr="0065662E">
        <w:rPr>
          <w:rFonts w:cs="Arial"/>
          <w:b/>
          <w:sz w:val="24"/>
          <w:szCs w:val="24"/>
        </w:rPr>
        <w:t>RP-</w:t>
      </w:r>
      <w:r w:rsidRPr="007775A2">
        <w:rPr>
          <w:rFonts w:cs="Arial"/>
          <w:b/>
          <w:sz w:val="24"/>
          <w:szCs w:val="24"/>
        </w:rPr>
        <w:t>220</w:t>
      </w:r>
      <w:r>
        <w:rPr>
          <w:rFonts w:cs="Arial"/>
          <w:b/>
          <w:sz w:val="24"/>
          <w:szCs w:val="24"/>
        </w:rPr>
        <w:t>315</w:t>
      </w:r>
    </w:p>
    <w:p w14:paraId="64D95135" w14:textId="77777777" w:rsidR="00EF71AD" w:rsidRPr="004B566C" w:rsidRDefault="00EF71AD" w:rsidP="00EF71AD">
      <w:pPr>
        <w:tabs>
          <w:tab w:val="left" w:pos="567"/>
        </w:tabs>
        <w:rPr>
          <w:rFonts w:cs="Arial"/>
          <w:b/>
          <w:sz w:val="24"/>
        </w:rPr>
      </w:pPr>
      <w:r>
        <w:rPr>
          <w:rFonts w:cs="Arial"/>
          <w:b/>
          <w:sz w:val="24"/>
        </w:rPr>
        <w:t>Electronic Meeting</w:t>
      </w:r>
      <w:r w:rsidRPr="001A659D">
        <w:rPr>
          <w:rFonts w:cs="Arial"/>
          <w:b/>
          <w:sz w:val="24"/>
        </w:rPr>
        <w:t>,</w:t>
      </w:r>
      <w:r>
        <w:rPr>
          <w:rFonts w:cs="Arial"/>
          <w:b/>
          <w:sz w:val="24"/>
        </w:rPr>
        <w:t xml:space="preserve"> March 17 – 23</w:t>
      </w:r>
      <w:r w:rsidRPr="001A659D">
        <w:rPr>
          <w:rFonts w:cs="Arial"/>
          <w:b/>
          <w:sz w:val="24"/>
        </w:rPr>
        <w:t>, 20</w:t>
      </w:r>
      <w:r>
        <w:rPr>
          <w:rFonts w:cs="Arial"/>
          <w:b/>
          <w:sz w:val="24"/>
        </w:rPr>
        <w:t>22</w:t>
      </w:r>
    </w:p>
    <w:p w14:paraId="3086AC07" w14:textId="77777777" w:rsidR="00E90E49" w:rsidRPr="00CE0424" w:rsidRDefault="00E90E49" w:rsidP="00357380">
      <w:pPr>
        <w:pStyle w:val="3GPPHeader"/>
      </w:pPr>
    </w:p>
    <w:p w14:paraId="3982483C" w14:textId="1B830A7C" w:rsidR="00E90E49" w:rsidRPr="00EA6767" w:rsidRDefault="00E90E49" w:rsidP="00311702">
      <w:pPr>
        <w:pStyle w:val="3GPPHeader"/>
        <w:rPr>
          <w:sz w:val="22"/>
        </w:rPr>
      </w:pPr>
      <w:r w:rsidRPr="00EA6767">
        <w:rPr>
          <w:sz w:val="22"/>
        </w:rPr>
        <w:t>Agenda Item:</w:t>
      </w:r>
      <w:r w:rsidRPr="00EA6767">
        <w:rPr>
          <w:sz w:val="22"/>
        </w:rPr>
        <w:tab/>
      </w:r>
      <w:r w:rsidR="00EF71AD">
        <w:rPr>
          <w:sz w:val="22"/>
        </w:rPr>
        <w:t>9.5.1.7</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359422D" w:rsidR="00E90E49" w:rsidRPr="00CE0424" w:rsidRDefault="003D3C45" w:rsidP="00311702">
      <w:pPr>
        <w:pStyle w:val="3GPPHeader"/>
        <w:rPr>
          <w:sz w:val="22"/>
        </w:rPr>
      </w:pPr>
      <w:r>
        <w:rPr>
          <w:sz w:val="22"/>
        </w:rPr>
        <w:t>Title:</w:t>
      </w:r>
      <w:r w:rsidR="00E90E49" w:rsidRPr="00CE0424">
        <w:rPr>
          <w:sz w:val="22"/>
        </w:rPr>
        <w:tab/>
      </w:r>
      <w:r w:rsidR="00EF71AD">
        <w:rPr>
          <w:sz w:val="22"/>
        </w:rPr>
        <w:t>On RedCap UE capabilities</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5DBF19DE" w14:textId="28C30FA5" w:rsidR="00C4278D" w:rsidRDefault="000F07C8" w:rsidP="00C4278D">
      <w:pPr>
        <w:pStyle w:val="BodyText"/>
        <w:rPr>
          <w:rFonts w:cs="Arial"/>
        </w:rPr>
      </w:pPr>
      <w:bookmarkStart w:id="0" w:name="_Toc67770514"/>
      <w:bookmarkEnd w:id="0"/>
      <w:r>
        <w:rPr>
          <w:rFonts w:cs="Arial"/>
        </w:rPr>
        <w:t xml:space="preserve">This contribution </w:t>
      </w:r>
      <w:r w:rsidR="00D346A5">
        <w:rPr>
          <w:rFonts w:cs="Arial"/>
        </w:rPr>
        <w:t>concerns the new</w:t>
      </w:r>
      <w:r>
        <w:rPr>
          <w:rFonts w:cs="Arial"/>
        </w:rPr>
        <w:t xml:space="preserve"> </w:t>
      </w:r>
      <w:r w:rsidR="0085716C">
        <w:rPr>
          <w:rFonts w:cs="Arial"/>
        </w:rPr>
        <w:t xml:space="preserve">RAN1 </w:t>
      </w:r>
      <w:r>
        <w:rPr>
          <w:rFonts w:cs="Arial"/>
        </w:rPr>
        <w:t xml:space="preserve">UE features associated with the Rel-17 WI on support of reduced capability (RedCap) NR devices </w:t>
      </w:r>
      <w:r w:rsidR="00DF12A3">
        <w:rPr>
          <w:rFonts w:cs="Arial"/>
        </w:rPr>
        <w:fldChar w:fldCharType="begin"/>
      </w:r>
      <w:r w:rsidR="00DF12A3">
        <w:rPr>
          <w:rFonts w:cs="Arial"/>
        </w:rPr>
        <w:instrText xml:space="preserve"> REF _Ref65143491 \r \h </w:instrText>
      </w:r>
      <w:r w:rsidR="00DF12A3">
        <w:rPr>
          <w:rFonts w:cs="Arial"/>
        </w:rPr>
      </w:r>
      <w:r w:rsidR="00DF12A3">
        <w:rPr>
          <w:rFonts w:cs="Arial"/>
        </w:rPr>
        <w:fldChar w:fldCharType="separate"/>
      </w:r>
      <w:r w:rsidR="00723207">
        <w:rPr>
          <w:rFonts w:cs="Arial"/>
        </w:rPr>
        <w:t>[1]</w:t>
      </w:r>
      <w:r w:rsidR="00DF12A3">
        <w:rPr>
          <w:rFonts w:cs="Arial"/>
        </w:rPr>
        <w:fldChar w:fldCharType="end"/>
      </w:r>
      <w:r>
        <w:rPr>
          <w:rFonts w:cs="Arial"/>
        </w:rPr>
        <w:t>.</w:t>
      </w:r>
    </w:p>
    <w:p w14:paraId="5526AF0C" w14:textId="625624DE" w:rsidR="00EB69F0" w:rsidRDefault="00C4278D" w:rsidP="00C4278D">
      <w:pPr>
        <w:pStyle w:val="BodyText"/>
        <w:rPr>
          <w:rFonts w:cs="Arial"/>
        </w:rPr>
      </w:pPr>
      <w:r>
        <w:rPr>
          <w:rFonts w:cs="Arial"/>
        </w:rPr>
        <w:t xml:space="preserve">RAN1 has identified the following two </w:t>
      </w:r>
      <w:r w:rsidR="005C58A4">
        <w:rPr>
          <w:rFonts w:cs="Arial"/>
        </w:rPr>
        <w:t xml:space="preserve">new </w:t>
      </w:r>
      <w:r>
        <w:rPr>
          <w:rFonts w:cs="Arial"/>
        </w:rPr>
        <w:t>Layer-1 feature groups (FGs) for</w:t>
      </w:r>
      <w:r w:rsidR="005C58A4">
        <w:rPr>
          <w:rFonts w:cs="Arial"/>
        </w:rPr>
        <w:t xml:space="preserve"> </w:t>
      </w:r>
      <w:r>
        <w:rPr>
          <w:rFonts w:cs="Arial"/>
        </w:rPr>
        <w:t>RedCap. RAN1#108-e discussed whether the two FGs should be per-UE or per-band capabilities without reaching consensus.</w:t>
      </w:r>
    </w:p>
    <w:tbl>
      <w:tblPr>
        <w:tblW w:w="9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702"/>
        <w:gridCol w:w="1356"/>
        <w:gridCol w:w="4760"/>
        <w:gridCol w:w="1231"/>
      </w:tblGrid>
      <w:tr w:rsidR="00C4278D" w:rsidRPr="00707D84" w14:paraId="14B6F9DB" w14:textId="77777777" w:rsidTr="00C4278D">
        <w:trPr>
          <w:trHeight w:val="20"/>
        </w:trPr>
        <w:tc>
          <w:tcPr>
            <w:tcW w:w="1128" w:type="dxa"/>
            <w:tcBorders>
              <w:top w:val="single" w:sz="4" w:space="0" w:color="auto"/>
              <w:left w:val="single" w:sz="4" w:space="0" w:color="auto"/>
              <w:bottom w:val="single" w:sz="4" w:space="0" w:color="auto"/>
              <w:right w:val="single" w:sz="4" w:space="0" w:color="auto"/>
            </w:tcBorders>
            <w:hideMark/>
          </w:tcPr>
          <w:p w14:paraId="2ED05B48" w14:textId="77777777" w:rsidR="00C4278D" w:rsidRPr="00707D84" w:rsidRDefault="00C4278D" w:rsidP="00AB69FE">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Features</w:t>
            </w:r>
          </w:p>
        </w:tc>
        <w:tc>
          <w:tcPr>
            <w:tcW w:w="702" w:type="dxa"/>
            <w:tcBorders>
              <w:top w:val="single" w:sz="4" w:space="0" w:color="auto"/>
              <w:left w:val="single" w:sz="4" w:space="0" w:color="auto"/>
              <w:bottom w:val="single" w:sz="4" w:space="0" w:color="auto"/>
              <w:right w:val="single" w:sz="4" w:space="0" w:color="auto"/>
            </w:tcBorders>
            <w:hideMark/>
          </w:tcPr>
          <w:p w14:paraId="0A4AA344" w14:textId="77777777" w:rsidR="00C4278D" w:rsidRPr="00707D84" w:rsidRDefault="00C4278D" w:rsidP="00AB69FE">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Index</w:t>
            </w:r>
          </w:p>
        </w:tc>
        <w:tc>
          <w:tcPr>
            <w:tcW w:w="1356" w:type="dxa"/>
            <w:tcBorders>
              <w:top w:val="single" w:sz="4" w:space="0" w:color="auto"/>
              <w:left w:val="single" w:sz="4" w:space="0" w:color="auto"/>
              <w:bottom w:val="single" w:sz="4" w:space="0" w:color="auto"/>
              <w:right w:val="single" w:sz="4" w:space="0" w:color="auto"/>
            </w:tcBorders>
            <w:hideMark/>
          </w:tcPr>
          <w:p w14:paraId="6C660D77" w14:textId="77777777" w:rsidR="00C4278D" w:rsidRPr="00707D84" w:rsidRDefault="00C4278D" w:rsidP="00AB69FE">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Feature group</w:t>
            </w:r>
          </w:p>
        </w:tc>
        <w:tc>
          <w:tcPr>
            <w:tcW w:w="4760" w:type="dxa"/>
            <w:tcBorders>
              <w:top w:val="single" w:sz="4" w:space="0" w:color="auto"/>
              <w:left w:val="single" w:sz="4" w:space="0" w:color="auto"/>
              <w:bottom w:val="single" w:sz="4" w:space="0" w:color="auto"/>
              <w:right w:val="single" w:sz="4" w:space="0" w:color="auto"/>
            </w:tcBorders>
            <w:hideMark/>
          </w:tcPr>
          <w:p w14:paraId="221F7D0D" w14:textId="77777777" w:rsidR="00C4278D" w:rsidRPr="00707D84" w:rsidRDefault="00C4278D" w:rsidP="00AB69FE">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Components</w:t>
            </w:r>
          </w:p>
        </w:tc>
        <w:tc>
          <w:tcPr>
            <w:tcW w:w="1231" w:type="dxa"/>
            <w:tcBorders>
              <w:top w:val="single" w:sz="4" w:space="0" w:color="auto"/>
              <w:left w:val="single" w:sz="4" w:space="0" w:color="auto"/>
              <w:bottom w:val="single" w:sz="4" w:space="0" w:color="auto"/>
              <w:right w:val="single" w:sz="4" w:space="0" w:color="auto"/>
            </w:tcBorders>
            <w:hideMark/>
          </w:tcPr>
          <w:p w14:paraId="09956AB7" w14:textId="77777777" w:rsidR="00C4278D" w:rsidRPr="00707D84" w:rsidRDefault="00C4278D" w:rsidP="00AB69FE">
            <w:pPr>
              <w:keepNext/>
              <w:keepLines/>
              <w:spacing w:after="0" w:line="240" w:lineRule="auto"/>
              <w:rPr>
                <w:rFonts w:eastAsia="SimSun" w:cs="Arial"/>
                <w:b/>
                <w:sz w:val="18"/>
                <w:szCs w:val="18"/>
                <w:lang w:val="en-GB" w:eastAsia="ja-JP"/>
              </w:rPr>
            </w:pPr>
            <w:r w:rsidRPr="00707D84">
              <w:rPr>
                <w:rFonts w:eastAsia="SimSun" w:cs="Arial"/>
                <w:b/>
                <w:sz w:val="18"/>
                <w:szCs w:val="18"/>
                <w:lang w:val="en-GB" w:eastAsia="ja-JP"/>
              </w:rPr>
              <w:t>Type</w:t>
            </w:r>
          </w:p>
          <w:p w14:paraId="442BAA0C" w14:textId="77777777" w:rsidR="00C4278D" w:rsidRPr="00707D84" w:rsidRDefault="00C4278D" w:rsidP="00AB69FE">
            <w:pPr>
              <w:keepNext/>
              <w:keepLines/>
              <w:spacing w:after="0" w:line="240" w:lineRule="auto"/>
              <w:rPr>
                <w:rFonts w:eastAsia="SimSun" w:cs="Arial"/>
                <w:b/>
                <w:sz w:val="18"/>
                <w:szCs w:val="18"/>
                <w:lang w:val="en-GB" w:eastAsia="ja-JP"/>
              </w:rPr>
            </w:pPr>
            <w:r w:rsidRPr="00707D84">
              <w:rPr>
                <w:rFonts w:eastAsia="SimSun" w:cs="Arial"/>
                <w:b/>
                <w:sz w:val="18"/>
                <w:szCs w:val="18"/>
                <w:lang w:val="en-GB" w:eastAsia="ja-JP"/>
              </w:rPr>
              <w:t>(the ‘type’ definition from UE features should be based on the granularity of 1) Per UE or 2) Per Band or 3) Per BC or 4) Per FS or 5) Per FSPC)</w:t>
            </w:r>
          </w:p>
        </w:tc>
      </w:tr>
      <w:tr w:rsidR="00C4278D" w:rsidRPr="00707D84" w14:paraId="50D4470E" w14:textId="77777777" w:rsidTr="00C4278D">
        <w:trPr>
          <w:trHeight w:val="20"/>
        </w:trPr>
        <w:tc>
          <w:tcPr>
            <w:tcW w:w="1128" w:type="dxa"/>
            <w:tcBorders>
              <w:top w:val="single" w:sz="4" w:space="0" w:color="auto"/>
              <w:left w:val="single" w:sz="4" w:space="0" w:color="auto"/>
              <w:bottom w:val="single" w:sz="4" w:space="0" w:color="auto"/>
              <w:right w:val="single" w:sz="4" w:space="0" w:color="auto"/>
            </w:tcBorders>
            <w:hideMark/>
          </w:tcPr>
          <w:p w14:paraId="4A9C0533" w14:textId="77777777" w:rsidR="00C4278D" w:rsidRPr="00707D84" w:rsidRDefault="00C4278D" w:rsidP="00AB69FE">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 xml:space="preserve"> 28.</w:t>
            </w:r>
            <w:r w:rsidRPr="00707D84">
              <w:rPr>
                <w:rFonts w:eastAsia="SimSun" w:cs="Times New Roman"/>
                <w:sz w:val="18"/>
                <w:szCs w:val="20"/>
                <w:lang w:val="en-GB"/>
              </w:rPr>
              <w:t xml:space="preserve"> </w:t>
            </w:r>
            <w:r w:rsidRPr="00707D84">
              <w:rPr>
                <w:rFonts w:eastAsia="SimSun" w:cs="Arial"/>
                <w:sz w:val="18"/>
                <w:szCs w:val="18"/>
                <w:lang w:val="en-GB" w:eastAsia="ja-JP"/>
              </w:rPr>
              <w:t>NR_redcap</w:t>
            </w:r>
          </w:p>
        </w:tc>
        <w:tc>
          <w:tcPr>
            <w:tcW w:w="702" w:type="dxa"/>
            <w:tcBorders>
              <w:top w:val="single" w:sz="4" w:space="0" w:color="auto"/>
              <w:left w:val="single" w:sz="4" w:space="0" w:color="auto"/>
              <w:bottom w:val="single" w:sz="4" w:space="0" w:color="auto"/>
              <w:right w:val="single" w:sz="4" w:space="0" w:color="auto"/>
            </w:tcBorders>
            <w:hideMark/>
          </w:tcPr>
          <w:p w14:paraId="5E8049AC" w14:textId="77777777" w:rsidR="00C4278D" w:rsidRPr="00707D84" w:rsidRDefault="00C4278D" w:rsidP="00AB69FE">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28-1</w:t>
            </w:r>
          </w:p>
        </w:tc>
        <w:tc>
          <w:tcPr>
            <w:tcW w:w="1356" w:type="dxa"/>
            <w:tcBorders>
              <w:top w:val="single" w:sz="4" w:space="0" w:color="auto"/>
              <w:left w:val="single" w:sz="4" w:space="0" w:color="auto"/>
              <w:bottom w:val="single" w:sz="4" w:space="0" w:color="auto"/>
              <w:right w:val="single" w:sz="4" w:space="0" w:color="auto"/>
            </w:tcBorders>
            <w:hideMark/>
          </w:tcPr>
          <w:p w14:paraId="7A9724A5" w14:textId="77777777" w:rsidR="00C4278D" w:rsidRPr="00707D84" w:rsidRDefault="00C4278D" w:rsidP="00AB69FE">
            <w:pPr>
              <w:keepNext/>
              <w:keepLines/>
              <w:spacing w:after="0" w:line="240" w:lineRule="auto"/>
              <w:rPr>
                <w:rFonts w:eastAsia="SimSun" w:cs="Arial"/>
                <w:sz w:val="18"/>
                <w:szCs w:val="18"/>
                <w:lang w:val="en-GB" w:eastAsia="zh-CN"/>
              </w:rPr>
            </w:pPr>
            <w:r w:rsidRPr="00707D84">
              <w:rPr>
                <w:rFonts w:eastAsia="SimSun" w:cs="Arial"/>
                <w:sz w:val="18"/>
                <w:szCs w:val="18"/>
                <w:lang w:val="en-GB" w:eastAsia="zh-CN"/>
              </w:rPr>
              <w:t>RedCap UE</w:t>
            </w:r>
          </w:p>
        </w:tc>
        <w:tc>
          <w:tcPr>
            <w:tcW w:w="4760" w:type="dxa"/>
            <w:tcBorders>
              <w:top w:val="single" w:sz="4" w:space="0" w:color="auto"/>
              <w:left w:val="single" w:sz="4" w:space="0" w:color="auto"/>
              <w:bottom w:val="single" w:sz="4" w:space="0" w:color="auto"/>
              <w:right w:val="single" w:sz="4" w:space="0" w:color="auto"/>
            </w:tcBorders>
            <w:hideMark/>
          </w:tcPr>
          <w:p w14:paraId="1365D3FE" w14:textId="77777777" w:rsidR="00C4278D" w:rsidRPr="00707D84" w:rsidRDefault="00C4278D" w:rsidP="00AB69FE">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 xml:space="preserve">1. Maximum FR1 RedCap UE bandwidth is 20 </w:t>
            </w:r>
            <w:proofErr w:type="spellStart"/>
            <w:r w:rsidRPr="00707D84">
              <w:rPr>
                <w:rFonts w:eastAsia="MS Gothic" w:cs="Arial"/>
                <w:sz w:val="18"/>
                <w:szCs w:val="18"/>
                <w:lang w:val="en-GB" w:eastAsia="ja-JP"/>
              </w:rPr>
              <w:t>MHz.</w:t>
            </w:r>
            <w:proofErr w:type="spellEnd"/>
          </w:p>
          <w:p w14:paraId="4482691A" w14:textId="77777777" w:rsidR="00C4278D" w:rsidRPr="00707D84" w:rsidRDefault="00C4278D" w:rsidP="00AB69FE">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 xml:space="preserve">2. Maximum FR2 RedCap UE bandwidth is 100 </w:t>
            </w:r>
            <w:proofErr w:type="spellStart"/>
            <w:r w:rsidRPr="00707D84">
              <w:rPr>
                <w:rFonts w:eastAsia="MS Gothic" w:cs="Arial"/>
                <w:sz w:val="18"/>
                <w:szCs w:val="18"/>
                <w:lang w:val="en-GB" w:eastAsia="ja-JP"/>
              </w:rPr>
              <w:t>MHz.</w:t>
            </w:r>
            <w:proofErr w:type="spellEnd"/>
          </w:p>
          <w:p w14:paraId="5A06DC44" w14:textId="77777777" w:rsidR="00C4278D" w:rsidRPr="00707D84" w:rsidRDefault="00C4278D" w:rsidP="00AB69FE">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3. Early indication of RedCap UE in Msg.1 for 4-step RACH</w:t>
            </w:r>
          </w:p>
          <w:p w14:paraId="543D0407" w14:textId="77777777" w:rsidR="00C4278D" w:rsidRPr="00707D84" w:rsidRDefault="00C4278D" w:rsidP="00AB69FE">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hint="eastAsia"/>
                <w:sz w:val="18"/>
                <w:szCs w:val="18"/>
                <w:lang w:val="en-GB" w:eastAsia="ja-JP"/>
              </w:rPr>
              <w:t>4</w:t>
            </w:r>
            <w:r w:rsidRPr="00707D84">
              <w:rPr>
                <w:rFonts w:eastAsia="MS Gothic" w:cs="Arial"/>
                <w:sz w:val="18"/>
                <w:szCs w:val="18"/>
                <w:lang w:val="en-GB" w:eastAsia="ja-JP"/>
              </w:rPr>
              <w:t>.</w:t>
            </w:r>
            <w:r w:rsidRPr="00707D84">
              <w:rPr>
                <w:rFonts w:ascii="Times New Roman" w:eastAsia="MS Gothic" w:hAnsi="Times New Roman" w:cs="Times New Roman"/>
                <w:sz w:val="24"/>
                <w:szCs w:val="20"/>
                <w:lang w:val="en-GB" w:eastAsia="ja-JP"/>
              </w:rPr>
              <w:t xml:space="preserve"> </w:t>
            </w:r>
            <w:r w:rsidRPr="00707D84">
              <w:rPr>
                <w:rFonts w:eastAsia="MS Gothic" w:cs="Arial"/>
                <w:sz w:val="18"/>
                <w:szCs w:val="18"/>
                <w:lang w:val="en-GB" w:eastAsia="ja-JP"/>
              </w:rPr>
              <w:t>Separate initial UL BWP for RedCap UEs</w:t>
            </w:r>
          </w:p>
          <w:p w14:paraId="43D06CE4" w14:textId="77777777" w:rsidR="00C4278D" w:rsidRPr="00707D84" w:rsidRDefault="00C4278D" w:rsidP="00AB69FE">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It includes the configuration(s) needed for RedCap UE to perform random access</w:t>
            </w:r>
          </w:p>
          <w:p w14:paraId="2DEE3355" w14:textId="77777777" w:rsidR="00C4278D" w:rsidRPr="00707D84" w:rsidRDefault="00C4278D" w:rsidP="00AB69FE">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Enabling/disabling of frequency hopping for common PUCCH resources</w:t>
            </w:r>
          </w:p>
          <w:p w14:paraId="263408D1" w14:textId="4CE7DB2E" w:rsidR="00C4278D" w:rsidRPr="00707D84" w:rsidRDefault="00C4278D" w:rsidP="00AB69FE">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hint="eastAsia"/>
                <w:sz w:val="18"/>
                <w:szCs w:val="18"/>
                <w:lang w:val="en-GB" w:eastAsia="ja-JP"/>
              </w:rPr>
              <w:t>5</w:t>
            </w:r>
            <w:r w:rsidRPr="00707D84">
              <w:rPr>
                <w:rFonts w:eastAsia="MS Gothic" w:cs="Arial"/>
                <w:sz w:val="18"/>
                <w:szCs w:val="18"/>
                <w:lang w:val="en-GB" w:eastAsia="ja-JP"/>
              </w:rPr>
              <w:t>. Separate initial DL BWP for RedCap U</w:t>
            </w:r>
            <w:r w:rsidR="000F5087">
              <w:rPr>
                <w:rFonts w:eastAsia="MS Gothic" w:cs="Arial"/>
                <w:sz w:val="18"/>
                <w:szCs w:val="18"/>
                <w:lang w:val="en-GB" w:eastAsia="ja-JP"/>
              </w:rPr>
              <w:t>E</w:t>
            </w:r>
            <w:r w:rsidRPr="00707D84">
              <w:rPr>
                <w:rFonts w:eastAsia="MS Gothic" w:cs="Arial"/>
                <w:sz w:val="18"/>
                <w:szCs w:val="18"/>
                <w:lang w:val="en-GB" w:eastAsia="ja-JP"/>
              </w:rPr>
              <w:t>s</w:t>
            </w:r>
          </w:p>
          <w:p w14:paraId="3542F199" w14:textId="77777777" w:rsidR="00C4278D" w:rsidRPr="00707D84" w:rsidRDefault="00C4278D" w:rsidP="00AB69FE">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It includes CSS/CORESET for random access</w:t>
            </w:r>
          </w:p>
          <w:p w14:paraId="643B52D8" w14:textId="77777777" w:rsidR="00C4278D" w:rsidRPr="00707D84" w:rsidRDefault="00C4278D" w:rsidP="00AB69FE">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FFS: For separate initial DL BWP used for paging, CD-SSB is included</w:t>
            </w:r>
          </w:p>
          <w:p w14:paraId="52E6279F" w14:textId="77777777" w:rsidR="00C4278D" w:rsidRPr="00707D84" w:rsidRDefault="00C4278D" w:rsidP="00AB69FE">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For separate initial DL BWP only used for RACH, SSB may or may not be included</w:t>
            </w:r>
          </w:p>
          <w:p w14:paraId="628AE1F7" w14:textId="77777777" w:rsidR="00C4278D" w:rsidRPr="00707D84" w:rsidRDefault="00C4278D" w:rsidP="00AB69FE">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FFS whether to add any other basic features for RedCap UE</w:t>
            </w:r>
          </w:p>
        </w:tc>
        <w:tc>
          <w:tcPr>
            <w:tcW w:w="1231" w:type="dxa"/>
            <w:tcBorders>
              <w:top w:val="single" w:sz="4" w:space="0" w:color="auto"/>
              <w:left w:val="single" w:sz="4" w:space="0" w:color="auto"/>
              <w:bottom w:val="single" w:sz="4" w:space="0" w:color="auto"/>
              <w:right w:val="single" w:sz="4" w:space="0" w:color="auto"/>
            </w:tcBorders>
            <w:shd w:val="clear" w:color="auto" w:fill="auto"/>
            <w:hideMark/>
          </w:tcPr>
          <w:p w14:paraId="3B923EE1" w14:textId="0E04AE26" w:rsidR="00C4278D" w:rsidRPr="00707D84" w:rsidRDefault="00C4278D" w:rsidP="00AB69FE">
            <w:pPr>
              <w:keepNext/>
              <w:keepLines/>
              <w:spacing w:after="0" w:line="240" w:lineRule="auto"/>
              <w:rPr>
                <w:rFonts w:eastAsia="SimSun" w:cs="Arial"/>
                <w:sz w:val="18"/>
                <w:szCs w:val="18"/>
                <w:highlight w:val="yellow"/>
                <w:lang w:val="en-GB" w:eastAsia="zh-CN"/>
              </w:rPr>
            </w:pPr>
            <w:r w:rsidRPr="00707D84">
              <w:rPr>
                <w:rFonts w:eastAsia="SimSun" w:cs="Arial"/>
                <w:sz w:val="18"/>
                <w:szCs w:val="18"/>
                <w:highlight w:val="yellow"/>
                <w:lang w:val="en-GB" w:eastAsia="zh-CN"/>
              </w:rPr>
              <w:t>[Per UE]</w:t>
            </w:r>
          </w:p>
        </w:tc>
      </w:tr>
      <w:tr w:rsidR="00C4278D" w:rsidRPr="00707D84" w14:paraId="20E5F276" w14:textId="77777777" w:rsidTr="00C4278D">
        <w:trPr>
          <w:trHeight w:val="20"/>
        </w:trPr>
        <w:tc>
          <w:tcPr>
            <w:tcW w:w="1128" w:type="dxa"/>
            <w:tcBorders>
              <w:top w:val="single" w:sz="4" w:space="0" w:color="auto"/>
              <w:left w:val="single" w:sz="4" w:space="0" w:color="auto"/>
              <w:bottom w:val="single" w:sz="4" w:space="0" w:color="auto"/>
              <w:right w:val="single" w:sz="4" w:space="0" w:color="auto"/>
            </w:tcBorders>
            <w:hideMark/>
          </w:tcPr>
          <w:p w14:paraId="7AB6B2D5" w14:textId="77777777" w:rsidR="00C4278D" w:rsidRPr="00707D84" w:rsidRDefault="00C4278D" w:rsidP="00AB69FE">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28. NR_redcap</w:t>
            </w:r>
          </w:p>
        </w:tc>
        <w:tc>
          <w:tcPr>
            <w:tcW w:w="702" w:type="dxa"/>
            <w:tcBorders>
              <w:top w:val="single" w:sz="4" w:space="0" w:color="auto"/>
              <w:left w:val="single" w:sz="4" w:space="0" w:color="auto"/>
              <w:bottom w:val="single" w:sz="4" w:space="0" w:color="auto"/>
              <w:right w:val="single" w:sz="4" w:space="0" w:color="auto"/>
            </w:tcBorders>
            <w:hideMark/>
          </w:tcPr>
          <w:p w14:paraId="4DF791E9" w14:textId="77777777" w:rsidR="00C4278D" w:rsidRPr="00707D84" w:rsidRDefault="00C4278D" w:rsidP="00AB69FE">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28-3</w:t>
            </w:r>
          </w:p>
        </w:tc>
        <w:tc>
          <w:tcPr>
            <w:tcW w:w="1356" w:type="dxa"/>
            <w:tcBorders>
              <w:top w:val="single" w:sz="4" w:space="0" w:color="auto"/>
              <w:left w:val="single" w:sz="4" w:space="0" w:color="auto"/>
              <w:bottom w:val="single" w:sz="4" w:space="0" w:color="auto"/>
              <w:right w:val="single" w:sz="4" w:space="0" w:color="auto"/>
            </w:tcBorders>
            <w:hideMark/>
          </w:tcPr>
          <w:p w14:paraId="2DA56D4A" w14:textId="77777777" w:rsidR="00C4278D" w:rsidRPr="00707D84" w:rsidRDefault="00C4278D" w:rsidP="00AB69FE">
            <w:pPr>
              <w:keepNext/>
              <w:keepLines/>
              <w:spacing w:after="0" w:line="240" w:lineRule="auto"/>
              <w:rPr>
                <w:rFonts w:eastAsia="SimSun" w:cs="Arial"/>
                <w:sz w:val="18"/>
                <w:szCs w:val="18"/>
                <w:lang w:val="en-GB" w:eastAsia="zh-CN"/>
              </w:rPr>
            </w:pPr>
            <w:r w:rsidRPr="00707D84">
              <w:rPr>
                <w:rFonts w:eastAsia="SimSun" w:cs="Arial"/>
                <w:sz w:val="18"/>
                <w:szCs w:val="18"/>
                <w:lang w:val="en-GB" w:eastAsia="zh-CN"/>
              </w:rPr>
              <w:t>Half-duplex FDD operation type A for RedCap UE</w:t>
            </w:r>
          </w:p>
        </w:tc>
        <w:tc>
          <w:tcPr>
            <w:tcW w:w="4760" w:type="dxa"/>
            <w:tcBorders>
              <w:top w:val="single" w:sz="4" w:space="0" w:color="auto"/>
              <w:left w:val="single" w:sz="4" w:space="0" w:color="auto"/>
              <w:bottom w:val="single" w:sz="4" w:space="0" w:color="auto"/>
              <w:right w:val="single" w:sz="4" w:space="0" w:color="auto"/>
            </w:tcBorders>
            <w:hideMark/>
          </w:tcPr>
          <w:p w14:paraId="3E5E7AF6" w14:textId="77777777" w:rsidR="00C4278D" w:rsidRPr="00707D84" w:rsidRDefault="00C4278D" w:rsidP="00AB69FE">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1. Half-duplex FDD operation (instead of full-duplex FDD operation) type A for RedCap UE</w:t>
            </w:r>
          </w:p>
        </w:tc>
        <w:tc>
          <w:tcPr>
            <w:tcW w:w="1231" w:type="dxa"/>
            <w:tcBorders>
              <w:top w:val="single" w:sz="4" w:space="0" w:color="auto"/>
              <w:left w:val="single" w:sz="4" w:space="0" w:color="auto"/>
              <w:bottom w:val="single" w:sz="4" w:space="0" w:color="auto"/>
              <w:right w:val="single" w:sz="4" w:space="0" w:color="auto"/>
            </w:tcBorders>
            <w:shd w:val="clear" w:color="auto" w:fill="auto"/>
            <w:hideMark/>
          </w:tcPr>
          <w:p w14:paraId="6611D4B4" w14:textId="67FC1194" w:rsidR="00C4278D" w:rsidRPr="00707D84" w:rsidRDefault="00C4278D" w:rsidP="00AB69FE">
            <w:pPr>
              <w:keepNext/>
              <w:keepLines/>
              <w:spacing w:after="0" w:line="240" w:lineRule="auto"/>
              <w:rPr>
                <w:rFonts w:eastAsia="SimSun" w:cs="Arial"/>
                <w:sz w:val="18"/>
                <w:szCs w:val="18"/>
                <w:highlight w:val="yellow"/>
                <w:lang w:val="en-GB" w:eastAsia="ja-JP"/>
              </w:rPr>
            </w:pPr>
            <w:r w:rsidRPr="00707D84">
              <w:rPr>
                <w:rFonts w:eastAsia="SimSun" w:cs="Arial"/>
                <w:sz w:val="18"/>
                <w:szCs w:val="18"/>
                <w:highlight w:val="yellow"/>
                <w:lang w:val="en-GB" w:eastAsia="ja-JP"/>
              </w:rPr>
              <w:t>[</w:t>
            </w:r>
            <w:r w:rsidR="004E0645">
              <w:rPr>
                <w:rFonts w:eastAsia="SimSun" w:cs="Arial"/>
                <w:sz w:val="18"/>
                <w:szCs w:val="18"/>
                <w:highlight w:val="yellow"/>
                <w:lang w:val="en-GB" w:eastAsia="ja-JP"/>
              </w:rPr>
              <w:t>P</w:t>
            </w:r>
            <w:r>
              <w:rPr>
                <w:rFonts w:eastAsia="SimSun" w:cs="Arial"/>
                <w:sz w:val="18"/>
                <w:szCs w:val="18"/>
                <w:highlight w:val="yellow"/>
                <w:lang w:val="en-GB" w:eastAsia="ja-JP"/>
              </w:rPr>
              <w:t>er band</w:t>
            </w:r>
            <w:r w:rsidRPr="00707D84">
              <w:rPr>
                <w:rFonts w:eastAsia="SimSun" w:cs="Arial"/>
                <w:sz w:val="18"/>
                <w:szCs w:val="18"/>
                <w:highlight w:val="yellow"/>
                <w:lang w:val="en-GB" w:eastAsia="ja-JP"/>
              </w:rPr>
              <w:t>]</w:t>
            </w:r>
          </w:p>
        </w:tc>
      </w:tr>
    </w:tbl>
    <w:p w14:paraId="7F1A451A" w14:textId="09A2F37C" w:rsidR="005C58A4" w:rsidRDefault="006647C2" w:rsidP="002216CA">
      <w:pPr>
        <w:pStyle w:val="BodyText"/>
        <w:rPr>
          <w:rFonts w:cs="Arial"/>
        </w:rPr>
      </w:pPr>
      <w:r>
        <w:rPr>
          <w:rFonts w:cs="Arial"/>
        </w:rPr>
        <w:br/>
      </w:r>
      <w:r w:rsidR="005C58A4">
        <w:rPr>
          <w:rFonts w:cs="Arial"/>
        </w:rPr>
        <w:t xml:space="preserve">In order to speed up progress in RAN1#109-e, some guidance from RAN#95-e might be </w:t>
      </w:r>
      <w:r w:rsidR="00416CF2">
        <w:rPr>
          <w:rFonts w:cs="Arial"/>
        </w:rPr>
        <w:t>beneficial</w:t>
      </w:r>
      <w:r w:rsidR="005C58A4">
        <w:rPr>
          <w:rFonts w:cs="Arial"/>
        </w:rPr>
        <w:t>.</w:t>
      </w:r>
    </w:p>
    <w:p w14:paraId="3CEFCFC1" w14:textId="789BDDD7" w:rsidR="00D729B7" w:rsidRDefault="00D729B7" w:rsidP="00D729B7">
      <w:pPr>
        <w:pStyle w:val="Heading1"/>
      </w:pPr>
      <w:bookmarkStart w:id="1" w:name="_In-sequence_SDU_delivery"/>
      <w:bookmarkEnd w:id="1"/>
      <w:r>
        <w:lastRenderedPageBreak/>
        <w:t>2</w:t>
      </w:r>
      <w:r>
        <w:tab/>
      </w:r>
      <w:r w:rsidR="005C58A4">
        <w:t>Discussion</w:t>
      </w:r>
    </w:p>
    <w:p w14:paraId="03288E1C" w14:textId="19AE8E92" w:rsidR="001159C0" w:rsidRPr="001159C0" w:rsidRDefault="00C4278D" w:rsidP="001159C0">
      <w:pPr>
        <w:pStyle w:val="BodyText"/>
        <w:rPr>
          <w:rFonts w:cs="Arial"/>
        </w:rPr>
      </w:pPr>
      <w:r>
        <w:rPr>
          <w:rFonts w:cs="Arial"/>
        </w:rPr>
        <w:t xml:space="preserve">Current Rel-16 UE capability definitions and UE feature lists can be found in </w:t>
      </w:r>
      <w:r>
        <w:rPr>
          <w:rFonts w:cs="Arial"/>
        </w:rPr>
        <w:fldChar w:fldCharType="begin"/>
      </w:r>
      <w:r>
        <w:rPr>
          <w:rFonts w:cs="Arial"/>
        </w:rPr>
        <w:instrText xml:space="preserve"> REF _Ref83720302 \r \h </w:instrText>
      </w:r>
      <w:r>
        <w:rPr>
          <w:rFonts w:cs="Arial"/>
        </w:rPr>
      </w:r>
      <w:r>
        <w:rPr>
          <w:rFonts w:cs="Arial"/>
        </w:rPr>
        <w:fldChar w:fldCharType="separate"/>
      </w:r>
      <w:r w:rsidR="00723207">
        <w:rPr>
          <w:rFonts w:cs="Arial"/>
        </w:rPr>
        <w:t>[2]</w:t>
      </w:r>
      <w:r>
        <w:rPr>
          <w:rFonts w:cs="Arial"/>
        </w:rPr>
        <w:fldChar w:fldCharType="end"/>
      </w:r>
      <w:r>
        <w:rPr>
          <w:rFonts w:cs="Arial"/>
        </w:rPr>
        <w:fldChar w:fldCharType="begin"/>
      </w:r>
      <w:r>
        <w:rPr>
          <w:rFonts w:cs="Arial"/>
        </w:rPr>
        <w:instrText xml:space="preserve"> REF _Ref86964538 \r \h </w:instrText>
      </w:r>
      <w:r>
        <w:rPr>
          <w:rFonts w:cs="Arial"/>
        </w:rPr>
      </w:r>
      <w:r>
        <w:rPr>
          <w:rFonts w:cs="Arial"/>
        </w:rPr>
        <w:fldChar w:fldCharType="separate"/>
      </w:r>
      <w:r w:rsidR="00723207">
        <w:rPr>
          <w:rFonts w:cs="Arial"/>
        </w:rPr>
        <w:t>[3]</w:t>
      </w:r>
      <w:r>
        <w:rPr>
          <w:rFonts w:cs="Arial"/>
        </w:rPr>
        <w:fldChar w:fldCharType="end"/>
      </w:r>
      <w:r>
        <w:rPr>
          <w:rFonts w:cs="Arial"/>
        </w:rPr>
        <w:t xml:space="preserve">. Some guidelines provided by RAN2 during the work with the Rel-16 UE feature list can be found in </w:t>
      </w:r>
      <w:r>
        <w:rPr>
          <w:rFonts w:cs="Arial"/>
        </w:rPr>
        <w:fldChar w:fldCharType="begin"/>
      </w:r>
      <w:r>
        <w:rPr>
          <w:rFonts w:cs="Arial"/>
        </w:rPr>
        <w:instrText xml:space="preserve"> REF _Ref86964547 \r \h </w:instrText>
      </w:r>
      <w:r>
        <w:rPr>
          <w:rFonts w:cs="Arial"/>
        </w:rPr>
      </w:r>
      <w:r>
        <w:rPr>
          <w:rFonts w:cs="Arial"/>
        </w:rPr>
        <w:fldChar w:fldCharType="separate"/>
      </w:r>
      <w:r w:rsidR="00723207">
        <w:rPr>
          <w:rFonts w:cs="Arial"/>
        </w:rPr>
        <w:t>[4]</w:t>
      </w:r>
      <w:r>
        <w:rPr>
          <w:rFonts w:cs="Arial"/>
        </w:rPr>
        <w:fldChar w:fldCharType="end"/>
      </w:r>
      <w:r>
        <w:rPr>
          <w:rFonts w:cs="Arial"/>
        </w:rPr>
        <w:fldChar w:fldCharType="begin"/>
      </w:r>
      <w:r>
        <w:rPr>
          <w:rFonts w:cs="Arial"/>
        </w:rPr>
        <w:instrText xml:space="preserve"> REF _Ref84039460 \r \h </w:instrText>
      </w:r>
      <w:r>
        <w:rPr>
          <w:rFonts w:cs="Arial"/>
        </w:rPr>
      </w:r>
      <w:r>
        <w:rPr>
          <w:rFonts w:cs="Arial"/>
        </w:rPr>
        <w:fldChar w:fldCharType="separate"/>
      </w:r>
      <w:r w:rsidR="00723207">
        <w:rPr>
          <w:rFonts w:cs="Arial"/>
        </w:rPr>
        <w:t>[5]</w:t>
      </w:r>
      <w:r>
        <w:rPr>
          <w:rFonts w:cs="Arial"/>
        </w:rPr>
        <w:fldChar w:fldCharType="end"/>
      </w:r>
      <w:r>
        <w:rPr>
          <w:rFonts w:cs="Arial"/>
        </w:rPr>
        <w:fldChar w:fldCharType="begin"/>
      </w:r>
      <w:r>
        <w:rPr>
          <w:rFonts w:cs="Arial"/>
        </w:rPr>
        <w:instrText xml:space="preserve"> REF _Ref84039461 \r \h </w:instrText>
      </w:r>
      <w:r>
        <w:rPr>
          <w:rFonts w:cs="Arial"/>
        </w:rPr>
      </w:r>
      <w:r>
        <w:rPr>
          <w:rFonts w:cs="Arial"/>
        </w:rPr>
        <w:fldChar w:fldCharType="separate"/>
      </w:r>
      <w:r w:rsidR="00723207">
        <w:rPr>
          <w:rFonts w:cs="Arial"/>
        </w:rPr>
        <w:t>[6]</w:t>
      </w:r>
      <w:r>
        <w:rPr>
          <w:rFonts w:cs="Arial"/>
        </w:rPr>
        <w:fldChar w:fldCharType="end"/>
      </w:r>
      <w:r>
        <w:rPr>
          <w:rFonts w:cs="Arial"/>
        </w:rPr>
        <w:t xml:space="preserve">. Based on agreements made so far for RedCap </w:t>
      </w:r>
      <w:r>
        <w:rPr>
          <w:rFonts w:cs="Arial"/>
        </w:rPr>
        <w:fldChar w:fldCharType="begin"/>
      </w:r>
      <w:r>
        <w:rPr>
          <w:rFonts w:cs="Arial"/>
        </w:rPr>
        <w:instrText xml:space="preserve"> REF _Ref83735859 \r \h </w:instrText>
      </w:r>
      <w:r>
        <w:rPr>
          <w:rFonts w:cs="Arial"/>
        </w:rPr>
      </w:r>
      <w:r>
        <w:rPr>
          <w:rFonts w:cs="Arial"/>
        </w:rPr>
        <w:fldChar w:fldCharType="separate"/>
      </w:r>
      <w:r w:rsidR="00723207">
        <w:rPr>
          <w:rFonts w:cs="Arial"/>
        </w:rPr>
        <w:t>[7]</w:t>
      </w:r>
      <w:r>
        <w:rPr>
          <w:rFonts w:cs="Arial"/>
        </w:rPr>
        <w:fldChar w:fldCharType="end"/>
      </w:r>
      <w:r>
        <w:rPr>
          <w:rFonts w:cs="Arial"/>
        </w:rPr>
        <w:t xml:space="preserve">, RAN1 carried out an email discussion which is captured in the feature lead summary in </w:t>
      </w:r>
      <w:r>
        <w:rPr>
          <w:rFonts w:cs="Arial"/>
        </w:rPr>
        <w:fldChar w:fldCharType="begin"/>
      </w:r>
      <w:r>
        <w:rPr>
          <w:rFonts w:cs="Arial"/>
        </w:rPr>
        <w:instrText xml:space="preserve"> REF _Ref86947365 \r \h </w:instrText>
      </w:r>
      <w:r>
        <w:rPr>
          <w:rFonts w:cs="Arial"/>
        </w:rPr>
      </w:r>
      <w:r>
        <w:rPr>
          <w:rFonts w:cs="Arial"/>
        </w:rPr>
        <w:fldChar w:fldCharType="separate"/>
      </w:r>
      <w:r w:rsidR="00723207">
        <w:rPr>
          <w:rFonts w:cs="Arial"/>
        </w:rPr>
        <w:t>[8]</w:t>
      </w:r>
      <w:r>
        <w:rPr>
          <w:rFonts w:cs="Arial"/>
        </w:rPr>
        <w:fldChar w:fldCharType="end"/>
      </w:r>
      <w:r>
        <w:rPr>
          <w:rFonts w:cs="Arial"/>
        </w:rPr>
        <w:t xml:space="preserve">. The resulting UE feature list is captured in </w:t>
      </w:r>
      <w:r>
        <w:rPr>
          <w:rFonts w:cs="Arial"/>
        </w:rPr>
        <w:fldChar w:fldCharType="begin"/>
      </w:r>
      <w:r>
        <w:rPr>
          <w:rFonts w:cs="Arial"/>
        </w:rPr>
        <w:instrText xml:space="preserve"> REF _Ref86947311 \r \h </w:instrText>
      </w:r>
      <w:r>
        <w:rPr>
          <w:rFonts w:cs="Arial"/>
        </w:rPr>
      </w:r>
      <w:r>
        <w:rPr>
          <w:rFonts w:cs="Arial"/>
        </w:rPr>
        <w:fldChar w:fldCharType="separate"/>
      </w:r>
      <w:r w:rsidR="00723207">
        <w:rPr>
          <w:rFonts w:cs="Arial"/>
        </w:rPr>
        <w:t>[9]</w:t>
      </w:r>
      <w:r>
        <w:rPr>
          <w:rFonts w:cs="Arial"/>
        </w:rPr>
        <w:fldChar w:fldCharType="end"/>
      </w:r>
      <w:r>
        <w:rPr>
          <w:rFonts w:cs="Arial"/>
        </w:rPr>
        <w:t xml:space="preserve"> and has been copied into the Annex of this contribution for convenience.</w:t>
      </w:r>
      <w:r w:rsidR="001159C0">
        <w:rPr>
          <w:rFonts w:cs="Arial"/>
        </w:rPr>
        <w:t xml:space="preserve"> It has two new feature groups (FGs) for RedCap: FG 28-1 and FG 28-3.</w:t>
      </w:r>
    </w:p>
    <w:p w14:paraId="4FD7B05B" w14:textId="661C0D8E" w:rsidR="001159C0" w:rsidRPr="000F5087" w:rsidRDefault="0032381A" w:rsidP="001159C0">
      <w:pPr>
        <w:pStyle w:val="BodyText"/>
        <w:rPr>
          <w:rFonts w:cs="Arial"/>
        </w:rPr>
      </w:pPr>
      <w:r w:rsidRPr="000F5087">
        <w:rPr>
          <w:rFonts w:cs="Arial"/>
        </w:rPr>
        <w:t xml:space="preserve">About FG 28-1: </w:t>
      </w:r>
      <w:r w:rsidR="001159C0" w:rsidRPr="000F5087">
        <w:rPr>
          <w:rFonts w:cs="Arial"/>
        </w:rPr>
        <w:t xml:space="preserve">A RedCap UE must indicate support for FG 28-1, so FG 28-1 can be said to define the RedCap UE type, and its main component is reduced maximum UE bandwidth (20 MHz for FR1, 100 MHz for FR2). Some of the other components of this FG are enablers for </w:t>
      </w:r>
      <w:r w:rsidR="00BB15E6" w:rsidRPr="000F5087">
        <w:rPr>
          <w:rFonts w:cs="Arial"/>
        </w:rPr>
        <w:t>efficient operation with reduced maximum UE bandwidth within a larger cell bandwidth.</w:t>
      </w:r>
    </w:p>
    <w:p w14:paraId="4F5C07D5" w14:textId="5BCBDDAC" w:rsidR="001159C0" w:rsidRPr="000F5087" w:rsidRDefault="0032381A" w:rsidP="001159C0">
      <w:pPr>
        <w:pStyle w:val="BodyText"/>
        <w:rPr>
          <w:rFonts w:cs="Arial"/>
        </w:rPr>
      </w:pPr>
      <w:r w:rsidRPr="000F5087">
        <w:rPr>
          <w:rFonts w:cs="Arial"/>
        </w:rPr>
        <w:t xml:space="preserve">About FG 28-3: </w:t>
      </w:r>
      <w:r w:rsidR="00BB15E6" w:rsidRPr="000F5087">
        <w:rPr>
          <w:rFonts w:cs="Arial"/>
        </w:rPr>
        <w:t>The UE complexity reduction techniques that are specified as part of the Rel-17 RedCap WI but not included in FG 28-1</w:t>
      </w:r>
      <w:r w:rsidR="00647984" w:rsidRPr="000F5087">
        <w:rPr>
          <w:rFonts w:cs="Arial"/>
        </w:rPr>
        <w:t xml:space="preserve"> are optional for RedCap UEs. These techniques include</w:t>
      </w:r>
      <w:r w:rsidR="00BB15E6" w:rsidRPr="000F5087">
        <w:rPr>
          <w:rFonts w:cs="Arial"/>
        </w:rPr>
        <w:t xml:space="preserve"> </w:t>
      </w:r>
      <w:r w:rsidR="00647984" w:rsidRPr="000F5087">
        <w:rPr>
          <w:rFonts w:cs="Arial"/>
        </w:rPr>
        <w:t xml:space="preserve">half-duplex FDD (HD-FDD), </w:t>
      </w:r>
      <w:r w:rsidR="001159C0" w:rsidRPr="000F5087">
        <w:rPr>
          <w:rFonts w:cs="Arial"/>
        </w:rPr>
        <w:t xml:space="preserve">reduced number of Rx branches, reduced number of supported </w:t>
      </w:r>
      <w:r w:rsidR="00BB15E6" w:rsidRPr="000F5087">
        <w:rPr>
          <w:rFonts w:cs="Arial"/>
        </w:rPr>
        <w:t xml:space="preserve">DL </w:t>
      </w:r>
      <w:r w:rsidR="001159C0" w:rsidRPr="000F5087">
        <w:rPr>
          <w:rFonts w:cs="Arial"/>
        </w:rPr>
        <w:t xml:space="preserve">MIMO layers, </w:t>
      </w:r>
      <w:r w:rsidR="00647984" w:rsidRPr="000F5087">
        <w:rPr>
          <w:rFonts w:cs="Arial"/>
        </w:rPr>
        <w:t xml:space="preserve">and </w:t>
      </w:r>
      <w:r w:rsidR="001159C0" w:rsidRPr="000F5087">
        <w:rPr>
          <w:rFonts w:cs="Arial"/>
        </w:rPr>
        <w:t xml:space="preserve">relaxed maximum </w:t>
      </w:r>
      <w:r w:rsidR="00BB15E6" w:rsidRPr="000F5087">
        <w:rPr>
          <w:rFonts w:cs="Arial"/>
        </w:rPr>
        <w:t xml:space="preserve">DL </w:t>
      </w:r>
      <w:r w:rsidR="001159C0" w:rsidRPr="000F5087">
        <w:rPr>
          <w:rFonts w:cs="Arial"/>
        </w:rPr>
        <w:t>modulation</w:t>
      </w:r>
      <w:r w:rsidR="007B69EF">
        <w:rPr>
          <w:rFonts w:cs="Arial"/>
        </w:rPr>
        <w:t xml:space="preserve"> order</w:t>
      </w:r>
      <w:r w:rsidR="00647984" w:rsidRPr="000F5087">
        <w:rPr>
          <w:rFonts w:cs="Arial"/>
        </w:rPr>
        <w:t xml:space="preserve">, where support for HD-FDD is indicated by the new FG 28-3 and support for the other techniques is indicated </w:t>
      </w:r>
      <w:r w:rsidR="00310192" w:rsidRPr="000F5087">
        <w:rPr>
          <w:rFonts w:cs="Arial"/>
        </w:rPr>
        <w:t>by re</w:t>
      </w:r>
      <w:r w:rsidR="00647984" w:rsidRPr="000F5087">
        <w:rPr>
          <w:rFonts w:cs="Arial"/>
        </w:rPr>
        <w:t>using already existing capability signaling.</w:t>
      </w:r>
    </w:p>
    <w:p w14:paraId="0123EEC1" w14:textId="5D36826E" w:rsidR="006607B8" w:rsidRPr="000F5087" w:rsidRDefault="006607B8" w:rsidP="001159C0">
      <w:pPr>
        <w:pStyle w:val="BodyText"/>
        <w:rPr>
          <w:rFonts w:cs="Arial"/>
        </w:rPr>
      </w:pPr>
      <w:r w:rsidRPr="000F5087">
        <w:rPr>
          <w:rFonts w:cs="Arial"/>
        </w:rPr>
        <w:t>RAN1#108-e discussed whether support for FG 28-1 and FG 28-3 should be indicated per band or per UE without reaching consensus. For both FG 28-1 and FG 28-3, there was larger support for indicating support per UE than for indicating support per band.</w:t>
      </w:r>
    </w:p>
    <w:p w14:paraId="39A5CCD6" w14:textId="135DDDB2" w:rsidR="00EC1A80" w:rsidRPr="00C463B6" w:rsidRDefault="00EC1A80" w:rsidP="001159C0">
      <w:pPr>
        <w:pStyle w:val="BodyText"/>
        <w:rPr>
          <w:rFonts w:cs="Arial"/>
        </w:rPr>
      </w:pPr>
      <w:r w:rsidRPr="00C463B6">
        <w:rPr>
          <w:rFonts w:cs="Arial"/>
        </w:rPr>
        <w:t xml:space="preserve">The following WI objectives </w:t>
      </w:r>
      <w:r>
        <w:rPr>
          <w:rFonts w:cs="Arial"/>
          <w:lang w:val="sv-SE"/>
        </w:rPr>
        <w:fldChar w:fldCharType="begin"/>
      </w:r>
      <w:r w:rsidRPr="00C463B6">
        <w:rPr>
          <w:rFonts w:cs="Arial"/>
        </w:rPr>
        <w:instrText xml:space="preserve"> REF _Ref65143491 \r \h </w:instrText>
      </w:r>
      <w:r>
        <w:rPr>
          <w:rFonts w:cs="Arial"/>
          <w:lang w:val="sv-SE"/>
        </w:rPr>
      </w:r>
      <w:r>
        <w:rPr>
          <w:rFonts w:cs="Arial"/>
          <w:lang w:val="sv-SE"/>
        </w:rPr>
        <w:fldChar w:fldCharType="separate"/>
      </w:r>
      <w:r w:rsidR="00723207" w:rsidRPr="00C463B6">
        <w:rPr>
          <w:rFonts w:cs="Arial"/>
        </w:rPr>
        <w:t>[1]</w:t>
      </w:r>
      <w:r>
        <w:rPr>
          <w:rFonts w:cs="Arial"/>
          <w:lang w:val="sv-SE"/>
        </w:rPr>
        <w:fldChar w:fldCharType="end"/>
      </w:r>
      <w:r w:rsidRPr="00C463B6">
        <w:rPr>
          <w:rFonts w:cs="Arial"/>
        </w:rPr>
        <w:t xml:space="preserve"> stipulate that there should be a single RedCap UE type including capabilities for RedCap UE identification and for constraining the use of those RedCap UE capabilities only for RedCap UEs as well as preventing RedCap UEs from using capabilities not intended for RedCap UEs, and furthermore that RedCap UEs should be explicitly identifiable to networks through an early indication. </w:t>
      </w:r>
    </w:p>
    <w:tbl>
      <w:tblPr>
        <w:tblStyle w:val="TableGrid"/>
        <w:tblW w:w="0" w:type="auto"/>
        <w:tblLook w:val="04A0" w:firstRow="1" w:lastRow="0" w:firstColumn="1" w:lastColumn="0" w:noHBand="0" w:noVBand="1"/>
      </w:tblPr>
      <w:tblGrid>
        <w:gridCol w:w="9629"/>
      </w:tblGrid>
      <w:tr w:rsidR="00EC1A80" w:rsidRPr="00EC1A80" w14:paraId="0E5A47F3" w14:textId="77777777" w:rsidTr="00EC1A80">
        <w:tc>
          <w:tcPr>
            <w:tcW w:w="9629" w:type="dxa"/>
          </w:tcPr>
          <w:p w14:paraId="1A17FC5B" w14:textId="77777777" w:rsidR="00EC1A80" w:rsidRPr="00EC1A80" w:rsidRDefault="00EC1A80" w:rsidP="00EC1A80">
            <w:pPr>
              <w:numPr>
                <w:ilvl w:val="0"/>
                <w:numId w:val="1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EC1A80">
              <w:rPr>
                <w:rFonts w:ascii="Times New Roman" w:eastAsia="SimSun" w:hAnsi="Times New Roman" w:cs="Times New Roman"/>
                <w:bCs/>
                <w:sz w:val="20"/>
                <w:szCs w:val="20"/>
                <w:lang w:val="en-GB" w:eastAsia="ja-JP"/>
              </w:rPr>
              <w:t xml:space="preserve">Specify definition of one RedCap UE type including capabilities for RedCap UE identification and for constraining the use of those RedCap capabilities only for RedCap </w:t>
            </w:r>
            <w:proofErr w:type="gramStart"/>
            <w:r w:rsidRPr="00EC1A80">
              <w:rPr>
                <w:rFonts w:ascii="Times New Roman" w:eastAsia="SimSun" w:hAnsi="Times New Roman" w:cs="Times New Roman"/>
                <w:bCs/>
                <w:sz w:val="20"/>
                <w:szCs w:val="20"/>
                <w:lang w:val="en-GB" w:eastAsia="ja-JP"/>
              </w:rPr>
              <w:t>UEs, and</w:t>
            </w:r>
            <w:proofErr w:type="gramEnd"/>
            <w:r w:rsidRPr="00EC1A80">
              <w:rPr>
                <w:rFonts w:ascii="Times New Roman" w:eastAsia="SimSun" w:hAnsi="Times New Roman" w:cs="Times New Roman"/>
                <w:bCs/>
                <w:sz w:val="20"/>
                <w:szCs w:val="20"/>
                <w:lang w:val="en-GB" w:eastAsia="ja-JP"/>
              </w:rPr>
              <w:t xml:space="preserve"> preventing RedCap UEs from using capabilities not intended for RedCap UEs including at least carrier aggregation, dual connectivity and wider bandwidths. [RAN2, RAN1]</w:t>
            </w:r>
          </w:p>
          <w:p w14:paraId="2538F006" w14:textId="77777777" w:rsidR="00EC1A80" w:rsidRPr="00EC1A80" w:rsidRDefault="00EC1A80" w:rsidP="00EC1A80">
            <w:pPr>
              <w:numPr>
                <w:ilvl w:val="1"/>
                <w:numId w:val="1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EC1A80">
              <w:rPr>
                <w:rFonts w:ascii="Times New Roman" w:eastAsia="SimSun" w:hAnsi="Times New Roman" w:cs="Times New Roman"/>
                <w:bCs/>
                <w:sz w:val="20"/>
                <w:szCs w:val="20"/>
                <w:lang w:val="en-GB" w:eastAsia="ja-JP"/>
              </w:rPr>
              <w:t>The existing UE capability framework is used; changes to capability signalling are specified only if necessary.</w:t>
            </w:r>
          </w:p>
          <w:p w14:paraId="1D0971AA" w14:textId="0587F676" w:rsidR="00EC1A80" w:rsidRPr="00EC1A80" w:rsidRDefault="00EC1A80" w:rsidP="001159C0">
            <w:pPr>
              <w:numPr>
                <w:ilvl w:val="0"/>
                <w:numId w:val="1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EC1A80">
              <w:rPr>
                <w:rFonts w:ascii="Times New Roman" w:eastAsia="SimSun" w:hAnsi="Times New Roman" w:cs="Times New Roman"/>
                <w:bCs/>
                <w:sz w:val="20"/>
                <w:szCs w:val="20"/>
                <w:lang w:val="en-GB" w:eastAsia="ja-JP"/>
              </w:rPr>
              <w:t xml:space="preserve">Specify functionality that will enable RedCap UEs to be explicitly identifiable to networks through an early indication in Msg1 and/or Msg3, and </w:t>
            </w:r>
            <w:proofErr w:type="spellStart"/>
            <w:r w:rsidRPr="00EC1A80">
              <w:rPr>
                <w:rFonts w:ascii="Times New Roman" w:eastAsia="SimSun" w:hAnsi="Times New Roman" w:cs="Times New Roman"/>
                <w:bCs/>
                <w:sz w:val="20"/>
                <w:szCs w:val="20"/>
                <w:lang w:val="en-GB" w:eastAsia="ja-JP"/>
              </w:rPr>
              <w:t>Msg</w:t>
            </w:r>
            <w:proofErr w:type="spellEnd"/>
            <w:r w:rsidRPr="00EC1A80">
              <w:rPr>
                <w:rFonts w:ascii="Times New Roman" w:eastAsia="SimSun" w:hAnsi="Times New Roman" w:cs="Times New Roman"/>
                <w:bCs/>
                <w:sz w:val="20"/>
                <w:szCs w:val="20"/>
                <w:lang w:val="en-GB" w:eastAsia="ja-JP"/>
              </w:rPr>
              <w:t xml:space="preserve"> A if supported, including the ability for the early indication to be configurable by the network. [RAN2, RAN1]</w:t>
            </w:r>
          </w:p>
        </w:tc>
      </w:tr>
    </w:tbl>
    <w:p w14:paraId="018D6E6C" w14:textId="1B131009" w:rsidR="00EC1A80" w:rsidRPr="000F5087" w:rsidRDefault="00295197" w:rsidP="001159C0">
      <w:pPr>
        <w:pStyle w:val="BodyText"/>
        <w:rPr>
          <w:rFonts w:cs="Arial"/>
        </w:rPr>
      </w:pPr>
      <w:r w:rsidRPr="000F5087">
        <w:rPr>
          <w:rFonts w:cs="Arial"/>
        </w:rPr>
        <w:br/>
        <w:t>The above WI objectives were carefully formulated to avoid that RedCap UE complexity reduction techniques find their way into non-RedCap UE types by maintaining a clear distinction between RedCap and non-RedCap UEs. From this point of view, it seems clear that a RedCap UE is a RedCap UE in all bands, and a non-RedCap UE is a non-RedCap UE in all bands.</w:t>
      </w:r>
    </w:p>
    <w:p w14:paraId="1AA13365" w14:textId="591815C8" w:rsidR="001159C0" w:rsidRPr="000F5087" w:rsidRDefault="001159C0" w:rsidP="001159C0">
      <w:pPr>
        <w:pStyle w:val="BodyText"/>
        <w:rPr>
          <w:rFonts w:cs="Arial"/>
        </w:rPr>
      </w:pPr>
      <w:r w:rsidRPr="000F5087">
        <w:rPr>
          <w:rFonts w:cs="Arial"/>
        </w:rPr>
        <w:t xml:space="preserve">This aspect </w:t>
      </w:r>
      <w:r w:rsidR="00295197" w:rsidRPr="000F5087">
        <w:rPr>
          <w:rFonts w:cs="Arial"/>
        </w:rPr>
        <w:t xml:space="preserve">also seems </w:t>
      </w:r>
      <w:r w:rsidRPr="000F5087">
        <w:rPr>
          <w:rFonts w:cs="Arial"/>
        </w:rPr>
        <w:t>clear from the following RAN2 agreements from RAN2#114-e</w:t>
      </w:r>
      <w:r w:rsidR="00CF6C12" w:rsidRPr="000F5087">
        <w:rPr>
          <w:rFonts w:cs="Arial"/>
        </w:rPr>
        <w:t>:</w:t>
      </w:r>
    </w:p>
    <w:tbl>
      <w:tblPr>
        <w:tblStyle w:val="TableGrid"/>
        <w:tblW w:w="0" w:type="auto"/>
        <w:tblLook w:val="04A0" w:firstRow="1" w:lastRow="0" w:firstColumn="1" w:lastColumn="0" w:noHBand="0" w:noVBand="1"/>
      </w:tblPr>
      <w:tblGrid>
        <w:gridCol w:w="9629"/>
      </w:tblGrid>
      <w:tr w:rsidR="00295197" w:rsidRPr="00295197" w14:paraId="0067676A" w14:textId="77777777" w:rsidTr="00295197">
        <w:tc>
          <w:tcPr>
            <w:tcW w:w="9629" w:type="dxa"/>
          </w:tcPr>
          <w:p w14:paraId="4A6361DD" w14:textId="77777777" w:rsidR="00295197" w:rsidRPr="001159C0" w:rsidRDefault="00295197" w:rsidP="00295197">
            <w:pPr>
              <w:pStyle w:val="BodyText"/>
              <w:rPr>
                <w:rFonts w:cs="Arial"/>
                <w:sz w:val="20"/>
                <w:szCs w:val="20"/>
                <w:lang w:val="x-none"/>
              </w:rPr>
            </w:pPr>
            <w:r w:rsidRPr="001159C0">
              <w:rPr>
                <w:rFonts w:cs="Arial"/>
                <w:sz w:val="20"/>
                <w:szCs w:val="20"/>
                <w:lang w:val="x-none"/>
              </w:rPr>
              <w:t>Agreements online:</w:t>
            </w:r>
          </w:p>
          <w:p w14:paraId="11F101AC" w14:textId="77777777" w:rsidR="00295197" w:rsidRPr="00295197" w:rsidRDefault="00295197" w:rsidP="00295197">
            <w:pPr>
              <w:pStyle w:val="BodyText"/>
              <w:numPr>
                <w:ilvl w:val="0"/>
                <w:numId w:val="43"/>
              </w:numPr>
              <w:rPr>
                <w:rFonts w:cs="Arial"/>
                <w:sz w:val="20"/>
                <w:szCs w:val="20"/>
                <w:lang w:val="x-none"/>
              </w:rPr>
            </w:pPr>
            <w:r w:rsidRPr="001159C0">
              <w:rPr>
                <w:rFonts w:cs="Arial"/>
                <w:sz w:val="20"/>
                <w:szCs w:val="20"/>
                <w:lang w:val="x-none"/>
              </w:rPr>
              <w:t>The network needs to know if the UE is a RedCap UE or not in order to at least correctly identify the set of mandatory features (i.e. baseline capabilities) that the UE supports, including Handover case</w:t>
            </w:r>
            <w:r w:rsidRPr="000F5087">
              <w:rPr>
                <w:rFonts w:cs="Arial"/>
                <w:sz w:val="20"/>
                <w:szCs w:val="20"/>
              </w:rPr>
              <w:t>.</w:t>
            </w:r>
          </w:p>
          <w:p w14:paraId="36E16834" w14:textId="2095126F" w:rsidR="00295197" w:rsidRPr="00295197" w:rsidRDefault="00295197" w:rsidP="00295197">
            <w:pPr>
              <w:pStyle w:val="BodyText"/>
              <w:numPr>
                <w:ilvl w:val="0"/>
                <w:numId w:val="43"/>
              </w:numPr>
              <w:rPr>
                <w:rFonts w:cs="Arial"/>
                <w:sz w:val="20"/>
                <w:szCs w:val="20"/>
                <w:lang w:val="x-none"/>
              </w:rPr>
            </w:pPr>
            <w:r w:rsidRPr="001159C0">
              <w:rPr>
                <w:rFonts w:cs="Arial"/>
                <w:sz w:val="20"/>
                <w:szCs w:val="20"/>
                <w:lang w:val="x-none"/>
              </w:rPr>
              <w:t>The network needs to unambiguously know whether the UE is a RedCap or a non-RedCap UE from its reported UE capability information.</w:t>
            </w:r>
          </w:p>
        </w:tc>
      </w:tr>
    </w:tbl>
    <w:p w14:paraId="3718B436" w14:textId="13AAA9EE" w:rsidR="000A018B" w:rsidRPr="000F5087" w:rsidRDefault="00295197" w:rsidP="001159C0">
      <w:pPr>
        <w:pStyle w:val="BodyText"/>
        <w:rPr>
          <w:rFonts w:cs="Arial"/>
        </w:rPr>
      </w:pPr>
      <w:r w:rsidRPr="000F5087">
        <w:rPr>
          <w:rFonts w:cs="Arial"/>
        </w:rPr>
        <w:br/>
      </w:r>
      <w:r w:rsidR="000A018B" w:rsidRPr="000F5087">
        <w:rPr>
          <w:rFonts w:cs="Arial"/>
        </w:rPr>
        <w:t>Regarding the mention of handover cases in the above RAN2 agreement, it is currently not clear whether the target gNB would be aware that the UE is RedCap or not during handover.</w:t>
      </w:r>
      <w:r w:rsidR="001B1D3C">
        <w:rPr>
          <w:rFonts w:cs="Arial"/>
        </w:rPr>
        <w:t xml:space="preserve"> If a UE is able to connect to a 20 MHz wide cell (bandwidth part) without the serving cell knowing about the </w:t>
      </w:r>
      <w:r w:rsidR="00233C96">
        <w:rPr>
          <w:rFonts w:cs="Arial"/>
        </w:rPr>
        <w:t xml:space="preserve">reduced maximum UE </w:t>
      </w:r>
      <w:r w:rsidR="001B1D3C">
        <w:rPr>
          <w:rFonts w:cs="Arial"/>
        </w:rPr>
        <w:t xml:space="preserve">bandwidth, then </w:t>
      </w:r>
      <w:r w:rsidR="00233C96">
        <w:rPr>
          <w:rFonts w:cs="Arial"/>
        </w:rPr>
        <w:t xml:space="preserve">at handover there is a risk that the </w:t>
      </w:r>
      <w:r w:rsidR="00C13C54">
        <w:rPr>
          <w:rFonts w:cs="Arial"/>
        </w:rPr>
        <w:t>target</w:t>
      </w:r>
      <w:r w:rsidR="00233C96">
        <w:rPr>
          <w:rFonts w:cs="Arial"/>
        </w:rPr>
        <w:t xml:space="preserve"> cell (bandwidth part) is wider than 20 MHz, which the UE cannot handle</w:t>
      </w:r>
      <w:r w:rsidR="00534AEC">
        <w:rPr>
          <w:rFonts w:cs="Arial"/>
        </w:rPr>
        <w:t>, possibly leading to a radio link failure,</w:t>
      </w:r>
      <w:r w:rsidR="00233C96">
        <w:rPr>
          <w:rFonts w:cs="Arial"/>
        </w:rPr>
        <w:t xml:space="preserve"> since it does not support the RedCap mechanisms for operating with a reduced maximum UE bandwidth within a wider cell (bandwidth part).</w:t>
      </w:r>
    </w:p>
    <w:p w14:paraId="6AC23DE4" w14:textId="704F78C5" w:rsidR="000A018B" w:rsidRPr="000F5087" w:rsidRDefault="000A018B" w:rsidP="001159C0">
      <w:pPr>
        <w:pStyle w:val="BodyText"/>
        <w:rPr>
          <w:rFonts w:cs="Arial"/>
        </w:rPr>
      </w:pPr>
      <w:r w:rsidRPr="000F5087">
        <w:rPr>
          <w:rFonts w:cs="Arial"/>
        </w:rPr>
        <w:lastRenderedPageBreak/>
        <w:t>Beside these technical reasons, the network may want to distinguish RedCap and non-RedCap UEs for other reasons, e.g., for applying different charging policies, different treatment in CN, etc.</w:t>
      </w:r>
    </w:p>
    <w:p w14:paraId="0BD1B96B" w14:textId="42796666" w:rsidR="001B1D3C" w:rsidRPr="00C463B6" w:rsidRDefault="001B1D3C" w:rsidP="001B1D3C">
      <w:pPr>
        <w:pStyle w:val="BodyText"/>
        <w:rPr>
          <w:rFonts w:cs="Arial"/>
        </w:rPr>
      </w:pPr>
      <w:r w:rsidRPr="00C463B6">
        <w:rPr>
          <w:rFonts w:cs="Arial"/>
        </w:rPr>
        <w:t xml:space="preserve">Please refer to our RAN2 contribution </w:t>
      </w:r>
      <w:r>
        <w:rPr>
          <w:rFonts w:cs="Arial"/>
          <w:lang w:val="sv-SE"/>
        </w:rPr>
        <w:fldChar w:fldCharType="begin"/>
      </w:r>
      <w:r w:rsidRPr="00C463B6">
        <w:rPr>
          <w:rFonts w:cs="Arial"/>
        </w:rPr>
        <w:instrText xml:space="preserve"> REF _Ref97820920 \r \h </w:instrText>
      </w:r>
      <w:r>
        <w:rPr>
          <w:rFonts w:cs="Arial"/>
          <w:lang w:val="sv-SE"/>
        </w:rPr>
      </w:r>
      <w:r>
        <w:rPr>
          <w:rFonts w:cs="Arial"/>
          <w:lang w:val="sv-SE"/>
        </w:rPr>
        <w:fldChar w:fldCharType="separate"/>
      </w:r>
      <w:r w:rsidRPr="00C463B6">
        <w:rPr>
          <w:rFonts w:cs="Arial"/>
        </w:rPr>
        <w:t>[10]</w:t>
      </w:r>
      <w:r>
        <w:rPr>
          <w:rFonts w:cs="Arial"/>
          <w:lang w:val="sv-SE"/>
        </w:rPr>
        <w:fldChar w:fldCharType="end"/>
      </w:r>
      <w:r w:rsidRPr="00C463B6">
        <w:rPr>
          <w:rFonts w:cs="Arial"/>
        </w:rPr>
        <w:t xml:space="preserve"> for a more detailed discussion regarding the potential concerns with RedCap UEs acting as non-RedCap UEs.</w:t>
      </w:r>
    </w:p>
    <w:p w14:paraId="08282233" w14:textId="1545C32A" w:rsidR="001159C0" w:rsidRPr="000F5087" w:rsidRDefault="000A018B" w:rsidP="00D729B7">
      <w:pPr>
        <w:pStyle w:val="BodyText"/>
        <w:rPr>
          <w:rFonts w:cs="Arial"/>
        </w:rPr>
      </w:pPr>
      <w:r w:rsidRPr="000F5087">
        <w:rPr>
          <w:rFonts w:cs="Arial"/>
        </w:rPr>
        <w:t>Given the above reasons and uncertainties and the very limited time left to finalize the Rel-17 RedCap WI, we have a preference for indicating FG 28-1 support per UE, not per band.</w:t>
      </w:r>
    </w:p>
    <w:p w14:paraId="3B863D7B" w14:textId="305CE279" w:rsidR="000F6107" w:rsidRDefault="000F6107" w:rsidP="00D729B7">
      <w:pPr>
        <w:pStyle w:val="BodyText"/>
        <w:rPr>
          <w:rFonts w:cs="Arial"/>
        </w:rPr>
      </w:pPr>
      <w:r w:rsidRPr="000F5087">
        <w:rPr>
          <w:rFonts w:cs="Arial"/>
        </w:rPr>
        <w:t>For FG 28-3</w:t>
      </w:r>
      <w:r w:rsidR="0040229F" w:rsidRPr="000F5087">
        <w:rPr>
          <w:rFonts w:cs="Arial"/>
        </w:rPr>
        <w:t xml:space="preserve"> (HD-FDD)</w:t>
      </w:r>
      <w:r w:rsidRPr="000F5087">
        <w:rPr>
          <w:rFonts w:cs="Arial"/>
        </w:rPr>
        <w:t xml:space="preserve">, </w:t>
      </w:r>
      <w:r w:rsidR="0040229F" w:rsidRPr="000F5087">
        <w:rPr>
          <w:rFonts w:cs="Arial"/>
        </w:rPr>
        <w:t>we also have</w:t>
      </w:r>
      <w:r w:rsidRPr="000F5087">
        <w:rPr>
          <w:rFonts w:cs="Arial"/>
        </w:rPr>
        <w:t xml:space="preserve"> a slight preference for per-UE </w:t>
      </w:r>
      <w:r w:rsidR="0040229F" w:rsidRPr="000F5087">
        <w:rPr>
          <w:rFonts w:cs="Arial"/>
        </w:rPr>
        <w:t xml:space="preserve">capability </w:t>
      </w:r>
      <w:r w:rsidRPr="000F5087">
        <w:rPr>
          <w:rFonts w:cs="Arial"/>
        </w:rPr>
        <w:t>reporting for simplicity</w:t>
      </w:r>
      <w:r w:rsidR="0040229F" w:rsidRPr="000F5087">
        <w:rPr>
          <w:rFonts w:cs="Arial"/>
        </w:rPr>
        <w:t xml:space="preserve">, but we are open to per-band capability reporting if there is </w:t>
      </w:r>
      <w:r w:rsidR="00196AC0">
        <w:rPr>
          <w:rFonts w:cs="Arial"/>
        </w:rPr>
        <w:t>good motivation</w:t>
      </w:r>
      <w:r w:rsidR="0040229F" w:rsidRPr="000F5087">
        <w:rPr>
          <w:rFonts w:cs="Arial"/>
        </w:rPr>
        <w:t xml:space="preserve"> for it.</w:t>
      </w:r>
    </w:p>
    <w:p w14:paraId="49C19A94" w14:textId="5BA6972C" w:rsidR="00BA149E" w:rsidRPr="00BA149E" w:rsidRDefault="00BA149E" w:rsidP="00D729B7">
      <w:pPr>
        <w:pStyle w:val="BodyText"/>
        <w:rPr>
          <w:rFonts w:cs="Arial"/>
          <w:b/>
          <w:bCs/>
        </w:rPr>
      </w:pPr>
      <w:r w:rsidRPr="00BA149E">
        <w:rPr>
          <w:rFonts w:cs="Arial"/>
          <w:b/>
          <w:bCs/>
        </w:rPr>
        <w:t>Proposal:</w:t>
      </w:r>
    </w:p>
    <w:p w14:paraId="5C334F9F" w14:textId="62EAA906" w:rsidR="00BA149E" w:rsidRPr="00BA149E" w:rsidRDefault="00BA149E" w:rsidP="00BA149E">
      <w:pPr>
        <w:pStyle w:val="BodyText"/>
        <w:numPr>
          <w:ilvl w:val="0"/>
          <w:numId w:val="42"/>
        </w:numPr>
        <w:rPr>
          <w:rFonts w:cs="Arial"/>
          <w:b/>
          <w:bCs/>
        </w:rPr>
      </w:pPr>
      <w:r w:rsidRPr="00BA149E">
        <w:rPr>
          <w:b/>
          <w:bCs/>
        </w:rPr>
        <w:t>FG 28-1 (‘RedCap UE’) is indicated per UE.</w:t>
      </w:r>
    </w:p>
    <w:p w14:paraId="5F632AC9" w14:textId="14B06A38" w:rsidR="00BA149E" w:rsidRPr="00BA149E" w:rsidRDefault="00BA149E" w:rsidP="00BA149E">
      <w:pPr>
        <w:pStyle w:val="BodyText"/>
        <w:numPr>
          <w:ilvl w:val="0"/>
          <w:numId w:val="42"/>
        </w:numPr>
        <w:rPr>
          <w:rFonts w:cs="Arial"/>
          <w:b/>
          <w:bCs/>
        </w:rPr>
      </w:pPr>
      <w:r w:rsidRPr="00BA149E">
        <w:rPr>
          <w:rFonts w:cs="Arial"/>
          <w:b/>
          <w:bCs/>
        </w:rPr>
        <w:t xml:space="preserve">FG 28-3 (‘Half-duplex FDD operation for RedCap UE’) is indicated per </w:t>
      </w:r>
      <w:r w:rsidR="002D15A9">
        <w:rPr>
          <w:rFonts w:cs="Arial"/>
          <w:b/>
          <w:bCs/>
        </w:rPr>
        <w:t>UE</w:t>
      </w:r>
      <w:r w:rsidRPr="00BA149E">
        <w:rPr>
          <w:rFonts w:cs="Arial"/>
          <w:b/>
          <w:bCs/>
        </w:rPr>
        <w:t>.</w:t>
      </w:r>
    </w:p>
    <w:p w14:paraId="145D632D" w14:textId="0F705942" w:rsidR="00D729B7" w:rsidRPr="00BA78F4" w:rsidRDefault="000C6537" w:rsidP="00CA23C5">
      <w:pPr>
        <w:pStyle w:val="Heading1"/>
        <w:jc w:val="both"/>
      </w:pPr>
      <w:r>
        <w:t>3</w:t>
      </w:r>
      <w:r w:rsidR="00D729B7" w:rsidRPr="00BA78F4">
        <w:tab/>
        <w:t>Conclusion</w:t>
      </w:r>
    </w:p>
    <w:p w14:paraId="5DB27F9A" w14:textId="6D141762" w:rsidR="00D729B7" w:rsidRDefault="00D729B7" w:rsidP="00CA23C5">
      <w:pPr>
        <w:pStyle w:val="BodyText"/>
      </w:pPr>
      <w:r w:rsidRPr="00CE0424">
        <w:t xml:space="preserve">Based on the discussion in </w:t>
      </w:r>
      <w:r>
        <w:t xml:space="preserve">the previous </w:t>
      </w:r>
      <w:r w:rsidRPr="00CE0424">
        <w:t>section</w:t>
      </w:r>
      <w:r>
        <w:t>s</w:t>
      </w:r>
      <w:r w:rsidRPr="00CE0424">
        <w:t xml:space="preserve"> we propose the following</w:t>
      </w:r>
      <w:r w:rsidR="002D15A9">
        <w:t>.</w:t>
      </w:r>
    </w:p>
    <w:p w14:paraId="1C8B9347" w14:textId="77777777" w:rsidR="00BA149E" w:rsidRPr="00BA149E" w:rsidRDefault="00BA149E" w:rsidP="00BA149E">
      <w:pPr>
        <w:pStyle w:val="BodyText"/>
        <w:rPr>
          <w:rFonts w:cs="Arial"/>
          <w:b/>
          <w:bCs/>
        </w:rPr>
      </w:pPr>
      <w:r w:rsidRPr="00BA149E">
        <w:rPr>
          <w:rFonts w:cs="Arial"/>
          <w:b/>
          <w:bCs/>
        </w:rPr>
        <w:t>Proposal:</w:t>
      </w:r>
    </w:p>
    <w:p w14:paraId="319DDAAB" w14:textId="77777777" w:rsidR="00BA149E" w:rsidRPr="00BA149E" w:rsidRDefault="00BA149E" w:rsidP="00BA149E">
      <w:pPr>
        <w:pStyle w:val="BodyText"/>
        <w:numPr>
          <w:ilvl w:val="0"/>
          <w:numId w:val="42"/>
        </w:numPr>
        <w:rPr>
          <w:rFonts w:cs="Arial"/>
          <w:b/>
          <w:bCs/>
        </w:rPr>
      </w:pPr>
      <w:r w:rsidRPr="00BA149E">
        <w:rPr>
          <w:b/>
          <w:bCs/>
        </w:rPr>
        <w:t>FG 28-1 (‘RedCap UE’) is indicated per UE.</w:t>
      </w:r>
    </w:p>
    <w:p w14:paraId="0FDA9DBA" w14:textId="1823AD0E" w:rsidR="00BA149E" w:rsidRPr="00BA149E" w:rsidRDefault="00BA149E" w:rsidP="00BA149E">
      <w:pPr>
        <w:pStyle w:val="BodyText"/>
        <w:numPr>
          <w:ilvl w:val="0"/>
          <w:numId w:val="42"/>
        </w:numPr>
        <w:rPr>
          <w:rFonts w:cs="Arial"/>
          <w:b/>
          <w:bCs/>
        </w:rPr>
      </w:pPr>
      <w:r w:rsidRPr="00BA149E">
        <w:rPr>
          <w:rFonts w:cs="Arial"/>
          <w:b/>
          <w:bCs/>
        </w:rPr>
        <w:t xml:space="preserve">FG 28-3 (‘Half-duplex FDD operation for RedCap UE’) is indicated per </w:t>
      </w:r>
      <w:r w:rsidR="002D15A9">
        <w:rPr>
          <w:rFonts w:cs="Arial"/>
          <w:b/>
          <w:bCs/>
        </w:rPr>
        <w:t>UE</w:t>
      </w:r>
      <w:r w:rsidRPr="00BA149E">
        <w:rPr>
          <w:rFonts w:cs="Arial"/>
          <w:b/>
          <w:bCs/>
        </w:rPr>
        <w:t>.</w:t>
      </w:r>
    </w:p>
    <w:p w14:paraId="71D79D99" w14:textId="50E1A69C" w:rsidR="00F507D1" w:rsidRPr="00CE0424" w:rsidRDefault="00F507D1" w:rsidP="00CA23C5">
      <w:pPr>
        <w:pStyle w:val="Heading1"/>
        <w:jc w:val="both"/>
      </w:pPr>
      <w:r w:rsidRPr="00CE0424">
        <w:t>References</w:t>
      </w:r>
    </w:p>
    <w:bookmarkStart w:id="2" w:name="_Ref65143491"/>
    <w:bookmarkStart w:id="3" w:name="_Ref71040330"/>
    <w:bookmarkStart w:id="4" w:name="_Ref174151459"/>
    <w:bookmarkStart w:id="5" w:name="_Ref189809556"/>
    <w:p w14:paraId="67A2B561" w14:textId="6A8C978E" w:rsidR="00653DA9" w:rsidRDefault="00D03A34" w:rsidP="00CA23C5">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w:t>
      </w:r>
      <w:bookmarkEnd w:id="2"/>
      <w:bookmarkEnd w:id="3"/>
    </w:p>
    <w:bookmarkStart w:id="6" w:name="_Ref83720302"/>
    <w:bookmarkStart w:id="7" w:name="_Ref83735507"/>
    <w:bookmarkStart w:id="8" w:name="_Ref83717123"/>
    <w:p w14:paraId="351EB23B" w14:textId="5E3BE6B6" w:rsidR="00005FE0" w:rsidRDefault="00005FE0" w:rsidP="00CA23C5">
      <w:pPr>
        <w:pStyle w:val="Reference"/>
      </w:pPr>
      <w:r>
        <w:fldChar w:fldCharType="begin"/>
      </w:r>
      <w:r w:rsidR="00C261E4">
        <w:instrText>HYPERLINK "https://www.3gpp.org/ftp/Specs/archive/38_series/38.306/38306-g70.zip"</w:instrText>
      </w:r>
      <w:r>
        <w:fldChar w:fldCharType="separate"/>
      </w:r>
      <w:r w:rsidR="00C261E4">
        <w:rPr>
          <w:rStyle w:val="Hyperlink"/>
        </w:rPr>
        <w:t>TS 38.306 V16.7.0</w:t>
      </w:r>
      <w:r>
        <w:fldChar w:fldCharType="end"/>
      </w:r>
      <w:r>
        <w:t>, “</w:t>
      </w:r>
      <w:r w:rsidRPr="007909CC">
        <w:t>NR; User Equipment (UE) radio access capabilities</w:t>
      </w:r>
      <w:r>
        <w:t>”</w:t>
      </w:r>
      <w:bookmarkEnd w:id="6"/>
    </w:p>
    <w:bookmarkStart w:id="9" w:name="_Ref86964538"/>
    <w:p w14:paraId="75A8428B" w14:textId="05E786BA" w:rsidR="00005FE0" w:rsidRDefault="00005FE0" w:rsidP="00CA23C5">
      <w:pPr>
        <w:pStyle w:val="Reference"/>
      </w:pPr>
      <w:r>
        <w:fldChar w:fldCharType="begin"/>
      </w:r>
      <w:r w:rsidR="00B92EEB">
        <w:instrText>HYPERLINK "https://www.3gpp.org/ftp/Specs/archive/38_series/38.822/38822-g20.zip"</w:instrText>
      </w:r>
      <w:r>
        <w:fldChar w:fldCharType="separate"/>
      </w:r>
      <w:r w:rsidR="00B92EEB">
        <w:rPr>
          <w:rStyle w:val="Hyperlink"/>
        </w:rPr>
        <w:t>TR 38.822 V16.2.0</w:t>
      </w:r>
      <w:r>
        <w:fldChar w:fldCharType="end"/>
      </w:r>
      <w:r>
        <w:t>, “</w:t>
      </w:r>
      <w:r w:rsidRPr="00FA457B">
        <w:t>NR; User Equipment (UE) feature list</w:t>
      </w:r>
      <w:r>
        <w:t>”</w:t>
      </w:r>
      <w:bookmarkEnd w:id="9"/>
    </w:p>
    <w:bookmarkStart w:id="10" w:name="_Ref86964547"/>
    <w:p w14:paraId="119F209C" w14:textId="4468EFAB" w:rsidR="00F81C39" w:rsidRDefault="00F81C39" w:rsidP="00CA23C5">
      <w:pPr>
        <w:pStyle w:val="Reference"/>
      </w:pPr>
      <w:r w:rsidRPr="00F81C39">
        <w:fldChar w:fldCharType="begin"/>
      </w:r>
      <w:r w:rsidRPr="00F81C39">
        <w:instrText xml:space="preserve"> HYPERLINK "http://www.3gpp.org/ftp/tsg_ran/WG2_RL2/TSGR2_109_e/Docs/R2-2002378.zip" \o "http://www.3gpp.org/ftp/tsg_ran/wg2_rl2/tsgr2_109_e/docs/r2-2002378.zip" \t "_blank" </w:instrText>
      </w:r>
      <w:r w:rsidRPr="00F81C39">
        <w:fldChar w:fldCharType="separate"/>
      </w:r>
      <w:r w:rsidRPr="00F81C39">
        <w:rPr>
          <w:rStyle w:val="Hyperlink"/>
        </w:rPr>
        <w:t>R2-2002378</w:t>
      </w:r>
      <w:r w:rsidRPr="00F81C39">
        <w:fldChar w:fldCharType="end"/>
      </w:r>
      <w:r>
        <w:t>, “Guidelines for UE capability definitions”, RAN2</w:t>
      </w:r>
      <w:bookmarkEnd w:id="7"/>
      <w:bookmarkEnd w:id="10"/>
    </w:p>
    <w:bookmarkStart w:id="11" w:name="_Ref84039460"/>
    <w:p w14:paraId="2E3F3282" w14:textId="4A9288DB" w:rsidR="00B3704C" w:rsidRDefault="00B3704C" w:rsidP="00CA23C5">
      <w:pPr>
        <w:pStyle w:val="Reference"/>
      </w:pPr>
      <w:r>
        <w:fldChar w:fldCharType="begin"/>
      </w:r>
      <w:r>
        <w:instrText xml:space="preserve"> HYPERLINK "https://www.3gpp.org/ftp/tsg_ran/WG2_RL2/TSGR2_107bis/LSout/R2-1913997.zip" </w:instrText>
      </w:r>
      <w:r>
        <w:fldChar w:fldCharType="separate"/>
      </w:r>
      <w:r w:rsidRPr="00B3704C">
        <w:rPr>
          <w:rStyle w:val="Hyperlink"/>
        </w:rPr>
        <w:t>R2-1913997</w:t>
      </w:r>
      <w:r>
        <w:fldChar w:fldCharType="end"/>
      </w:r>
      <w:r>
        <w:t>, “</w:t>
      </w:r>
      <w:r>
        <w:rPr>
          <w:rFonts w:cs="Arial"/>
          <w:bCs/>
        </w:rPr>
        <w:t>LS on UE feature list format for Release-16 UE capability</w:t>
      </w:r>
      <w:r>
        <w:t>”, RAN2</w:t>
      </w:r>
      <w:bookmarkEnd w:id="11"/>
    </w:p>
    <w:bookmarkStart w:id="12" w:name="_Ref84039461"/>
    <w:p w14:paraId="7040B7B7" w14:textId="1EE5E50F" w:rsidR="001A1B39" w:rsidRDefault="00B3704C" w:rsidP="00CA23C5">
      <w:pPr>
        <w:pStyle w:val="Reference"/>
      </w:pPr>
      <w:r>
        <w:fldChar w:fldCharType="begin"/>
      </w:r>
      <w:r>
        <w:instrText xml:space="preserve"> HYPERLINK "https://www.3gpp.org/ftp/tsg_ran/WG2_RL2/TSGR2_107/LSout/R2-1911858.zip" </w:instrText>
      </w:r>
      <w:r>
        <w:fldChar w:fldCharType="separate"/>
      </w:r>
      <w:r w:rsidR="001A1B39" w:rsidRPr="00B3704C">
        <w:rPr>
          <w:rStyle w:val="Hyperlink"/>
        </w:rPr>
        <w:t>R2-1911858</w:t>
      </w:r>
      <w:r>
        <w:fldChar w:fldCharType="end"/>
      </w:r>
      <w:r w:rsidR="001A1B39">
        <w:t>, “</w:t>
      </w:r>
      <w:r w:rsidRPr="00B3704C">
        <w:t>LS on ambiguity of UE L1 FDD/TDD FR1/FR2 capabilities</w:t>
      </w:r>
      <w:r w:rsidR="001A1B39">
        <w:t>”</w:t>
      </w:r>
      <w:r>
        <w:t>, RAN2</w:t>
      </w:r>
      <w:bookmarkEnd w:id="12"/>
    </w:p>
    <w:bookmarkStart w:id="13" w:name="_Ref83735859"/>
    <w:p w14:paraId="71A06CDD" w14:textId="420F136F" w:rsidR="00A009B0" w:rsidRDefault="00481BE4" w:rsidP="00CA23C5">
      <w:pPr>
        <w:pStyle w:val="Reference"/>
      </w:pPr>
      <w:r>
        <w:fldChar w:fldCharType="begin"/>
      </w:r>
      <w:r w:rsidR="000F7313">
        <w:instrText>HYPERLINK "https://www.3gpp.org/ftp/tsg_ran/WG1_RL1/TSGR1_108-e/Docs/R1-2202535.zip"</w:instrText>
      </w:r>
      <w:r>
        <w:fldChar w:fldCharType="separate"/>
      </w:r>
      <w:r w:rsidR="000F7313">
        <w:rPr>
          <w:rStyle w:val="Hyperlink"/>
        </w:rPr>
        <w:t>R1-2202535</w:t>
      </w:r>
      <w:r>
        <w:fldChar w:fldCharType="end"/>
      </w:r>
      <w:r w:rsidR="00A009B0">
        <w:t>, “</w:t>
      </w:r>
      <w:r w:rsidR="00A009B0" w:rsidRPr="00A009B0">
        <w:t>RAN1 agreements for Rel-17 NR RedCap</w:t>
      </w:r>
      <w:r w:rsidR="00A009B0">
        <w:t>”, Rapporteur (Ericsson)</w:t>
      </w:r>
      <w:bookmarkEnd w:id="8"/>
      <w:bookmarkEnd w:id="13"/>
    </w:p>
    <w:bookmarkStart w:id="14" w:name="_Ref86947365"/>
    <w:bookmarkStart w:id="15" w:name="_Ref83116980"/>
    <w:p w14:paraId="78711EA3" w14:textId="4AF4D707" w:rsidR="00042A32" w:rsidRDefault="00867723" w:rsidP="00CA23C5">
      <w:pPr>
        <w:pStyle w:val="Reference"/>
      </w:pPr>
      <w:r w:rsidRPr="00867723">
        <w:rPr>
          <w:lang w:val="en-GB"/>
        </w:rPr>
        <w:fldChar w:fldCharType="begin"/>
      </w:r>
      <w:r w:rsidRPr="00867723">
        <w:rPr>
          <w:lang w:val="en-GB"/>
        </w:rPr>
        <w:instrText xml:space="preserve"> HYPERLINK "https://www.3gpp.org/ftp/TSG_RAN/WG1_RL1/TSGR1_108-e/Docs/R1-2201515.zip" </w:instrText>
      </w:r>
      <w:r w:rsidRPr="00867723">
        <w:rPr>
          <w:lang w:val="en-GB"/>
        </w:rPr>
        <w:fldChar w:fldCharType="separate"/>
      </w:r>
      <w:r w:rsidRPr="00867723">
        <w:rPr>
          <w:rStyle w:val="Hyperlink"/>
          <w:lang w:val="en-GB"/>
        </w:rPr>
        <w:t>R1-2201515</w:t>
      </w:r>
      <w:r w:rsidRPr="00867723">
        <w:fldChar w:fldCharType="end"/>
      </w:r>
      <w:r w:rsidR="00042A32">
        <w:t>, “</w:t>
      </w:r>
      <w:r w:rsidR="00042A32" w:rsidRPr="00167F32">
        <w:t>Summary on UE features for REDCAP</w:t>
      </w:r>
      <w:r w:rsidR="00042A32">
        <w:t xml:space="preserve">”, </w:t>
      </w:r>
      <w:r w:rsidR="00042A32" w:rsidRPr="00167F32">
        <w:t>Moderator (NTT DOCOMO</w:t>
      </w:r>
      <w:r w:rsidR="00005C9F">
        <w:t>, INC.</w:t>
      </w:r>
      <w:r w:rsidR="00042A32" w:rsidRPr="00167F32">
        <w:t>)</w:t>
      </w:r>
      <w:bookmarkEnd w:id="14"/>
    </w:p>
    <w:bookmarkStart w:id="16" w:name="_Ref86947311"/>
    <w:p w14:paraId="743E95BC" w14:textId="5BDAACEF" w:rsidR="00A27230" w:rsidRDefault="00594152" w:rsidP="00CA23C5">
      <w:pPr>
        <w:pStyle w:val="Reference"/>
      </w:pPr>
      <w:r w:rsidRPr="00594152">
        <w:rPr>
          <w:lang w:val="en-GB"/>
        </w:rPr>
        <w:fldChar w:fldCharType="begin"/>
      </w:r>
      <w:r w:rsidRPr="00594152">
        <w:rPr>
          <w:lang w:val="en-GB"/>
        </w:rPr>
        <w:instrText>HYPERLINK "https://www.3gpp.org/ftp/TSG_RAN/WG1_RL1/TSGR1_108-e/Docs/R1-2202929.zip"</w:instrText>
      </w:r>
      <w:r w:rsidRPr="00594152">
        <w:rPr>
          <w:lang w:val="en-GB"/>
        </w:rPr>
        <w:fldChar w:fldCharType="separate"/>
      </w:r>
      <w:r w:rsidRPr="00594152">
        <w:rPr>
          <w:rStyle w:val="Hyperlink"/>
          <w:lang w:val="en-GB"/>
        </w:rPr>
        <w:t>R1-2202929</w:t>
      </w:r>
      <w:r w:rsidRPr="00594152">
        <w:fldChar w:fldCharType="end"/>
      </w:r>
      <w:r w:rsidR="00A27230">
        <w:t>, “</w:t>
      </w:r>
      <w:r w:rsidRPr="00594152">
        <w:t>Updated RAN1 UE features list for Rel-17 NR after RAN1 #108-e including remaining RAN1 issues</w:t>
      </w:r>
      <w:r w:rsidR="00A27230">
        <w:t>”, Moderators (AT&amp;T, NTT DOCOMO, INC.)</w:t>
      </w:r>
      <w:bookmarkEnd w:id="16"/>
    </w:p>
    <w:bookmarkStart w:id="17" w:name="_Ref97820920"/>
    <w:p w14:paraId="6730C697" w14:textId="130EC444" w:rsidR="00C1339A" w:rsidRDefault="00C1339A" w:rsidP="00CA23C5">
      <w:pPr>
        <w:pStyle w:val="Reference"/>
      </w:pPr>
      <w:r w:rsidRPr="00C1339A">
        <w:rPr>
          <w:u w:val="single"/>
        </w:rPr>
        <w:fldChar w:fldCharType="begin"/>
      </w:r>
      <w:r w:rsidRPr="00C1339A">
        <w:rPr>
          <w:u w:val="single"/>
        </w:rPr>
        <w:instrText xml:space="preserve"> HYPERLINK "https://www.3gpp.org/ftp/TSG_RAN/WG2_RL2/TSGR2_116bis-e/Docs/R2-2200798.zip" </w:instrText>
      </w:r>
      <w:r w:rsidRPr="00C1339A">
        <w:rPr>
          <w:u w:val="single"/>
        </w:rPr>
        <w:fldChar w:fldCharType="separate"/>
      </w:r>
      <w:r w:rsidRPr="00C1339A">
        <w:rPr>
          <w:rStyle w:val="Hyperlink"/>
        </w:rPr>
        <w:t>R2-2200798</w:t>
      </w:r>
      <w:r w:rsidRPr="00C1339A">
        <w:fldChar w:fldCharType="end"/>
      </w:r>
      <w:r>
        <w:t>, “</w:t>
      </w:r>
      <w:r w:rsidRPr="00C1339A">
        <w:t>RedCap UE access in legacy gNB</w:t>
      </w:r>
      <w:r>
        <w:t>”, Ericsson</w:t>
      </w:r>
      <w:bookmarkEnd w:id="17"/>
    </w:p>
    <w:bookmarkEnd w:id="4"/>
    <w:bookmarkEnd w:id="5"/>
    <w:bookmarkEnd w:id="15"/>
    <w:p w14:paraId="437A9EC8" w14:textId="500DA5C5" w:rsidR="00F44FD8" w:rsidRPr="003B64BB" w:rsidRDefault="00F44FD8" w:rsidP="00994749">
      <w:pPr>
        <w:pStyle w:val="Reference"/>
        <w:numPr>
          <w:ilvl w:val="0"/>
          <w:numId w:val="0"/>
        </w:numPr>
        <w:ind w:left="567"/>
        <w:jc w:val="left"/>
        <w:sectPr w:rsidR="00F44FD8" w:rsidRPr="003B64BB">
          <w:headerReference w:type="even" r:id="rId11"/>
          <w:footerReference w:type="default" r:id="rId12"/>
          <w:footnotePr>
            <w:numRestart w:val="eachSect"/>
          </w:footnotePr>
          <w:pgSz w:w="11907" w:h="16840" w:code="9"/>
          <w:pgMar w:top="1418" w:right="1134" w:bottom="1134" w:left="1134" w:header="680" w:footer="567" w:gutter="0"/>
          <w:cols w:space="720"/>
        </w:sectPr>
      </w:pPr>
    </w:p>
    <w:p w14:paraId="710A0CC8" w14:textId="207CCC89" w:rsidR="00C1462B" w:rsidRPr="00CE0424" w:rsidRDefault="00C1462B" w:rsidP="00C1462B">
      <w:pPr>
        <w:pStyle w:val="Heading1"/>
      </w:pPr>
      <w:r>
        <w:lastRenderedPageBreak/>
        <w:t xml:space="preserve">Annex: Extract from RAN1 UE feature list for Rel-17 NR </w:t>
      </w:r>
      <w:r w:rsidR="00042A32">
        <w:fldChar w:fldCharType="begin"/>
      </w:r>
      <w:r w:rsidR="00042A32">
        <w:instrText xml:space="preserve"> REF _Ref86947311 \r \h </w:instrText>
      </w:r>
      <w:r w:rsidR="00042A32">
        <w:fldChar w:fldCharType="separate"/>
      </w:r>
      <w:r w:rsidR="00723207">
        <w:t>[9]</w:t>
      </w:r>
      <w:r w:rsidR="00042A32">
        <w:fldChar w:fldCharType="end"/>
      </w:r>
    </w:p>
    <w:p w14:paraId="5EE25B04" w14:textId="4B8348E0" w:rsidR="00E07BE2" w:rsidRDefault="00BC699B" w:rsidP="00E07BE2">
      <w:pPr>
        <w:keepNext/>
        <w:keepLines/>
        <w:numPr>
          <w:ilvl w:val="0"/>
          <w:numId w:val="31"/>
        </w:numPr>
        <w:tabs>
          <w:tab w:val="left" w:pos="426"/>
        </w:tabs>
        <w:overflowPunct w:val="0"/>
        <w:autoSpaceDE w:val="0"/>
        <w:autoSpaceDN w:val="0"/>
        <w:adjustRightInd w:val="0"/>
        <w:spacing w:after="120" w:line="240" w:lineRule="auto"/>
        <w:jc w:val="both"/>
        <w:textAlignment w:val="baseline"/>
        <w:outlineLvl w:val="0"/>
        <w:rPr>
          <w:rFonts w:eastAsia="Batang" w:cs="Times New Roman"/>
          <w:sz w:val="32"/>
          <w:szCs w:val="32"/>
          <w:lang w:eastAsia="ko-KR"/>
        </w:rPr>
      </w:pPr>
      <w:r w:rsidRPr="00BC699B">
        <w:rPr>
          <w:rFonts w:eastAsia="Batang" w:cs="Times New Roman"/>
          <w:sz w:val="32"/>
          <w:szCs w:val="32"/>
          <w:lang w:eastAsia="ko-KR"/>
        </w:rPr>
        <w:t>NR_redcap</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07D84" w:rsidRPr="00707D84" w14:paraId="17C5B823" w14:textId="77777777" w:rsidTr="00AB69FE">
        <w:trPr>
          <w:trHeight w:val="20"/>
        </w:trPr>
        <w:tc>
          <w:tcPr>
            <w:tcW w:w="1130" w:type="dxa"/>
            <w:tcBorders>
              <w:top w:val="single" w:sz="4" w:space="0" w:color="auto"/>
              <w:left w:val="single" w:sz="4" w:space="0" w:color="auto"/>
              <w:bottom w:val="single" w:sz="4" w:space="0" w:color="auto"/>
              <w:right w:val="single" w:sz="4" w:space="0" w:color="auto"/>
            </w:tcBorders>
            <w:hideMark/>
          </w:tcPr>
          <w:p w14:paraId="443D7205"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bookmarkStart w:id="18" w:name="_Hlk97809617"/>
            <w:r w:rsidRPr="00707D84">
              <w:rPr>
                <w:rFonts w:eastAsia="Times New Roman"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044C0B4D"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745A4882"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69CA4A1"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6482A4"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F4925C"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9FC9E4"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Gulim" w:cs="Arial"/>
                <w:b/>
                <w:color w:val="000000"/>
                <w:sz w:val="18"/>
                <w:szCs w:val="18"/>
                <w:lang w:val="en-GB" w:eastAsia="ja-JP"/>
              </w:rPr>
              <w:t xml:space="preserve">Applicable to </w:t>
            </w:r>
            <w:r w:rsidRPr="00707D84">
              <w:rPr>
                <w:rFonts w:eastAsia="Times New Roman" w:cs="Arial"/>
                <w:b/>
                <w:color w:val="000000"/>
                <w:sz w:val="18"/>
                <w:szCs w:val="18"/>
                <w:lang w:val="en-GB" w:eastAsia="ja-JP"/>
              </w:rPr>
              <w:t>the capability signalling exchange between UEs (</w:t>
            </w:r>
            <w:proofErr w:type="spellStart"/>
            <w:r w:rsidRPr="00707D84">
              <w:rPr>
                <w:rFonts w:eastAsia="Times New Roman" w:cs="Arial"/>
                <w:b/>
                <w:color w:val="000000"/>
                <w:sz w:val="18"/>
                <w:szCs w:val="18"/>
                <w:lang w:val="en-GB" w:eastAsia="ja-JP"/>
              </w:rPr>
              <w:t>Sidelink</w:t>
            </w:r>
            <w:proofErr w:type="spellEnd"/>
            <w:r w:rsidRPr="00707D84">
              <w:rPr>
                <w:rFonts w:eastAsia="Times New Roman"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2E10DA9D" w14:textId="77777777" w:rsidR="00707D84" w:rsidRPr="00707D84" w:rsidRDefault="00707D84" w:rsidP="00707D84">
            <w:pPr>
              <w:keepNext/>
              <w:keepLines/>
              <w:spacing w:after="0" w:line="240" w:lineRule="auto"/>
              <w:rPr>
                <w:rFonts w:eastAsia="SimSun" w:cs="Arial"/>
                <w:b/>
                <w:sz w:val="18"/>
                <w:szCs w:val="18"/>
                <w:lang w:val="en-GB" w:eastAsia="ja-JP"/>
              </w:rPr>
            </w:pPr>
            <w:r w:rsidRPr="00707D84">
              <w:rPr>
                <w:rFonts w:eastAsia="SimSun"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9F8802" w14:textId="77777777" w:rsidR="00707D84" w:rsidRPr="00707D84" w:rsidRDefault="00707D84" w:rsidP="00707D84">
            <w:pPr>
              <w:keepNext/>
              <w:keepLines/>
              <w:spacing w:after="0" w:line="240" w:lineRule="auto"/>
              <w:rPr>
                <w:rFonts w:eastAsia="SimSun" w:cs="Arial"/>
                <w:b/>
                <w:sz w:val="18"/>
                <w:szCs w:val="18"/>
                <w:lang w:val="en-GB" w:eastAsia="ja-JP"/>
              </w:rPr>
            </w:pPr>
            <w:r w:rsidRPr="00707D84">
              <w:rPr>
                <w:rFonts w:eastAsia="SimSun" w:cs="Arial"/>
                <w:b/>
                <w:sz w:val="18"/>
                <w:szCs w:val="18"/>
                <w:lang w:val="en-GB" w:eastAsia="ja-JP"/>
              </w:rPr>
              <w:t>Type</w:t>
            </w:r>
          </w:p>
          <w:p w14:paraId="1E319FCD" w14:textId="77777777" w:rsidR="00707D84" w:rsidRPr="00707D84" w:rsidRDefault="00707D84" w:rsidP="00707D84">
            <w:pPr>
              <w:keepNext/>
              <w:keepLines/>
              <w:spacing w:after="0" w:line="240" w:lineRule="auto"/>
              <w:rPr>
                <w:rFonts w:eastAsia="SimSun" w:cs="Arial"/>
                <w:b/>
                <w:sz w:val="18"/>
                <w:szCs w:val="18"/>
                <w:lang w:val="en-GB" w:eastAsia="ja-JP"/>
              </w:rPr>
            </w:pPr>
            <w:r w:rsidRPr="00707D84">
              <w:rPr>
                <w:rFonts w:eastAsia="SimSun"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CC449A"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70AC92"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8995B24"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E4A68D1"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67A3F39D" w14:textId="77777777" w:rsidR="00707D84" w:rsidRPr="00707D84" w:rsidRDefault="00707D84" w:rsidP="00707D84">
            <w:pPr>
              <w:keepNext/>
              <w:keepLines/>
              <w:overflowPunct w:val="0"/>
              <w:autoSpaceDE w:val="0"/>
              <w:autoSpaceDN w:val="0"/>
              <w:adjustRightInd w:val="0"/>
              <w:spacing w:after="0" w:line="240" w:lineRule="auto"/>
              <w:jc w:val="center"/>
              <w:textAlignment w:val="baseline"/>
              <w:rPr>
                <w:rFonts w:eastAsia="Times New Roman" w:cs="Arial"/>
                <w:b/>
                <w:sz w:val="18"/>
                <w:szCs w:val="18"/>
                <w:lang w:val="en-GB" w:eastAsia="ja-JP"/>
              </w:rPr>
            </w:pPr>
            <w:r w:rsidRPr="00707D84">
              <w:rPr>
                <w:rFonts w:eastAsia="Times New Roman" w:cs="Arial"/>
                <w:b/>
                <w:sz w:val="18"/>
                <w:szCs w:val="18"/>
                <w:lang w:val="en-GB" w:eastAsia="ja-JP"/>
              </w:rPr>
              <w:t>Mandatory/Optional</w:t>
            </w:r>
          </w:p>
        </w:tc>
      </w:tr>
      <w:tr w:rsidR="00707D84" w:rsidRPr="00707D84" w14:paraId="6B2FB13B" w14:textId="77777777" w:rsidTr="00AB69FE">
        <w:trPr>
          <w:trHeight w:val="20"/>
        </w:trPr>
        <w:tc>
          <w:tcPr>
            <w:tcW w:w="1130" w:type="dxa"/>
            <w:tcBorders>
              <w:top w:val="single" w:sz="4" w:space="0" w:color="auto"/>
              <w:left w:val="single" w:sz="4" w:space="0" w:color="auto"/>
              <w:bottom w:val="single" w:sz="4" w:space="0" w:color="auto"/>
              <w:right w:val="single" w:sz="4" w:space="0" w:color="auto"/>
            </w:tcBorders>
            <w:hideMark/>
          </w:tcPr>
          <w:p w14:paraId="1735D1FC" w14:textId="77777777" w:rsidR="00707D84" w:rsidRPr="00707D84" w:rsidRDefault="00707D84" w:rsidP="00707D84">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 xml:space="preserve"> 28.</w:t>
            </w:r>
            <w:r w:rsidRPr="00707D84">
              <w:rPr>
                <w:rFonts w:eastAsia="SimSun" w:cs="Times New Roman"/>
                <w:sz w:val="18"/>
                <w:szCs w:val="20"/>
                <w:lang w:val="en-GB"/>
              </w:rPr>
              <w:t xml:space="preserve"> </w:t>
            </w:r>
            <w:r w:rsidRPr="00707D84">
              <w:rPr>
                <w:rFonts w:eastAsia="SimSun" w:cs="Arial"/>
                <w:sz w:val="18"/>
                <w:szCs w:val="18"/>
                <w:lang w:val="en-GB"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06C57E07" w14:textId="77777777" w:rsidR="00707D84" w:rsidRPr="00707D84" w:rsidRDefault="00707D84" w:rsidP="00707D84">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61807EF9" w14:textId="77777777" w:rsidR="00707D84" w:rsidRPr="00707D84" w:rsidRDefault="00707D84" w:rsidP="00707D84">
            <w:pPr>
              <w:keepNext/>
              <w:keepLines/>
              <w:spacing w:after="0" w:line="240" w:lineRule="auto"/>
              <w:rPr>
                <w:rFonts w:eastAsia="SimSun" w:cs="Arial"/>
                <w:sz w:val="18"/>
                <w:szCs w:val="18"/>
                <w:lang w:val="en-GB" w:eastAsia="zh-CN"/>
              </w:rPr>
            </w:pPr>
            <w:r w:rsidRPr="00707D84">
              <w:rPr>
                <w:rFonts w:eastAsia="SimSun" w:cs="Arial"/>
                <w:sz w:val="18"/>
                <w:szCs w:val="18"/>
                <w:lang w:val="en-GB"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19940BA6" w14:textId="77777777" w:rsidR="00707D84" w:rsidRPr="00707D84" w:rsidRDefault="00707D84" w:rsidP="00707D84">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 xml:space="preserve">1. Maximum FR1 RedCap UE bandwidth is 20 </w:t>
            </w:r>
            <w:proofErr w:type="spellStart"/>
            <w:r w:rsidRPr="00707D84">
              <w:rPr>
                <w:rFonts w:eastAsia="MS Gothic" w:cs="Arial"/>
                <w:sz w:val="18"/>
                <w:szCs w:val="18"/>
                <w:lang w:val="en-GB" w:eastAsia="ja-JP"/>
              </w:rPr>
              <w:t>MHz.</w:t>
            </w:r>
            <w:proofErr w:type="spellEnd"/>
          </w:p>
          <w:p w14:paraId="5F8F9613" w14:textId="77777777" w:rsidR="00707D84" w:rsidRPr="00707D84" w:rsidRDefault="00707D84" w:rsidP="00707D84">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 xml:space="preserve">2. Maximum FR2 RedCap UE bandwidth is 100 </w:t>
            </w:r>
            <w:proofErr w:type="spellStart"/>
            <w:r w:rsidRPr="00707D84">
              <w:rPr>
                <w:rFonts w:eastAsia="MS Gothic" w:cs="Arial"/>
                <w:sz w:val="18"/>
                <w:szCs w:val="18"/>
                <w:lang w:val="en-GB" w:eastAsia="ja-JP"/>
              </w:rPr>
              <w:t>MHz.</w:t>
            </w:r>
            <w:proofErr w:type="spellEnd"/>
          </w:p>
          <w:p w14:paraId="227D4EA4" w14:textId="77777777" w:rsidR="00707D84" w:rsidRPr="00707D84" w:rsidRDefault="00707D84" w:rsidP="00707D84">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3. Early indication of RedCap UE in Msg.1 for 4-step RACH</w:t>
            </w:r>
          </w:p>
          <w:p w14:paraId="3C3EA718" w14:textId="77777777" w:rsidR="00707D84" w:rsidRPr="00707D84" w:rsidRDefault="00707D84" w:rsidP="00707D84">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hint="eastAsia"/>
                <w:sz w:val="18"/>
                <w:szCs w:val="18"/>
                <w:lang w:val="en-GB" w:eastAsia="ja-JP"/>
              </w:rPr>
              <w:t>4</w:t>
            </w:r>
            <w:r w:rsidRPr="00707D84">
              <w:rPr>
                <w:rFonts w:eastAsia="MS Gothic" w:cs="Arial"/>
                <w:sz w:val="18"/>
                <w:szCs w:val="18"/>
                <w:lang w:val="en-GB" w:eastAsia="ja-JP"/>
              </w:rPr>
              <w:t>.</w:t>
            </w:r>
            <w:r w:rsidRPr="00707D84">
              <w:rPr>
                <w:rFonts w:ascii="Times New Roman" w:eastAsia="MS Gothic" w:hAnsi="Times New Roman" w:cs="Times New Roman"/>
                <w:sz w:val="24"/>
                <w:szCs w:val="20"/>
                <w:lang w:val="en-GB" w:eastAsia="ja-JP"/>
              </w:rPr>
              <w:t xml:space="preserve"> </w:t>
            </w:r>
            <w:r w:rsidRPr="00707D84">
              <w:rPr>
                <w:rFonts w:eastAsia="MS Gothic" w:cs="Arial"/>
                <w:sz w:val="18"/>
                <w:szCs w:val="18"/>
                <w:lang w:val="en-GB" w:eastAsia="ja-JP"/>
              </w:rPr>
              <w:t>Separate initial UL BWP for RedCap UEs</w:t>
            </w:r>
          </w:p>
          <w:p w14:paraId="4A9D226E" w14:textId="77777777" w:rsidR="00707D84" w:rsidRPr="00707D84" w:rsidRDefault="00707D84" w:rsidP="00707D84">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It includes the configuration(s) needed for RedCap UE to perform random access</w:t>
            </w:r>
          </w:p>
          <w:p w14:paraId="093EA038" w14:textId="77777777" w:rsidR="00707D84" w:rsidRPr="00707D84" w:rsidRDefault="00707D84" w:rsidP="00707D84">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Enabling/disabling of frequency hopping for common PUCCH resources</w:t>
            </w:r>
          </w:p>
          <w:p w14:paraId="4295380B" w14:textId="3D8EB559" w:rsidR="00707D84" w:rsidRPr="00707D84" w:rsidRDefault="00707D84" w:rsidP="00707D84">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hint="eastAsia"/>
                <w:sz w:val="18"/>
                <w:szCs w:val="18"/>
                <w:lang w:val="en-GB" w:eastAsia="ja-JP"/>
              </w:rPr>
              <w:t>5</w:t>
            </w:r>
            <w:r w:rsidRPr="00707D84">
              <w:rPr>
                <w:rFonts w:eastAsia="MS Gothic" w:cs="Arial"/>
                <w:sz w:val="18"/>
                <w:szCs w:val="18"/>
                <w:lang w:val="en-GB" w:eastAsia="ja-JP"/>
              </w:rPr>
              <w:t>. Separate initial DL BWP for RedCap U</w:t>
            </w:r>
            <w:r w:rsidR="004164C5">
              <w:rPr>
                <w:rFonts w:eastAsia="MS Gothic" w:cs="Arial"/>
                <w:sz w:val="18"/>
                <w:szCs w:val="18"/>
                <w:lang w:val="en-GB" w:eastAsia="ja-JP"/>
              </w:rPr>
              <w:t>E</w:t>
            </w:r>
            <w:r w:rsidRPr="00707D84">
              <w:rPr>
                <w:rFonts w:eastAsia="MS Gothic" w:cs="Arial"/>
                <w:sz w:val="18"/>
                <w:szCs w:val="18"/>
                <w:lang w:val="en-GB" w:eastAsia="ja-JP"/>
              </w:rPr>
              <w:t>s</w:t>
            </w:r>
          </w:p>
          <w:p w14:paraId="7193E492" w14:textId="77777777" w:rsidR="00707D84" w:rsidRPr="00707D84" w:rsidRDefault="00707D84" w:rsidP="00707D84">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It includes CSS/CORESET for random access</w:t>
            </w:r>
          </w:p>
          <w:p w14:paraId="51B4A86E" w14:textId="77777777" w:rsidR="00707D84" w:rsidRPr="00707D84" w:rsidRDefault="00707D84" w:rsidP="00707D84">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highlight w:val="yellow"/>
                <w:lang w:val="en-GB" w:eastAsia="ja-JP"/>
              </w:rPr>
              <w:t>- FFS: For separate initial DL BWP used for paging, CD-SSB is included</w:t>
            </w:r>
          </w:p>
          <w:p w14:paraId="1AAE5350" w14:textId="77777777" w:rsidR="00707D84" w:rsidRPr="00707D84" w:rsidRDefault="00707D84" w:rsidP="00707D84">
            <w:pPr>
              <w:autoSpaceDE w:val="0"/>
              <w:autoSpaceDN w:val="0"/>
              <w:adjustRightInd w:val="0"/>
              <w:snapToGrid w:val="0"/>
              <w:spacing w:after="0" w:line="240" w:lineRule="auto"/>
              <w:ind w:firstLineChars="50" w:firstLine="90"/>
              <w:contextualSpacing/>
              <w:jc w:val="both"/>
              <w:rPr>
                <w:rFonts w:eastAsia="MS Gothic" w:cs="Arial"/>
                <w:sz w:val="18"/>
                <w:szCs w:val="18"/>
                <w:lang w:val="en-GB" w:eastAsia="ja-JP"/>
              </w:rPr>
            </w:pPr>
            <w:r w:rsidRPr="00707D84">
              <w:rPr>
                <w:rFonts w:eastAsia="MS Gothic" w:cs="Arial"/>
                <w:sz w:val="18"/>
                <w:szCs w:val="18"/>
                <w:lang w:val="en-GB" w:eastAsia="ja-JP"/>
              </w:rPr>
              <w:t>- For separate initial DL BWP only used for RACH, SSB may or may not be included</w:t>
            </w:r>
          </w:p>
          <w:p w14:paraId="2CBEE540" w14:textId="77777777" w:rsidR="00707D84" w:rsidRPr="00707D84" w:rsidRDefault="00707D84" w:rsidP="00707D84">
            <w:pPr>
              <w:autoSpaceDE w:val="0"/>
              <w:autoSpaceDN w:val="0"/>
              <w:adjustRightInd w:val="0"/>
              <w:snapToGrid w:val="0"/>
              <w:spacing w:after="0" w:line="240" w:lineRule="auto"/>
              <w:contextualSpacing/>
              <w:jc w:val="both"/>
              <w:rPr>
                <w:rFonts w:eastAsia="MS Gothic" w:cs="Arial"/>
                <w:sz w:val="18"/>
                <w:szCs w:val="18"/>
                <w:lang w:val="en-GB" w:eastAsia="ja-JP"/>
              </w:rPr>
            </w:pPr>
            <w:r w:rsidRPr="00707D84">
              <w:rPr>
                <w:rFonts w:eastAsia="MS Gothic" w:cs="Arial"/>
                <w:sz w:val="18"/>
                <w:szCs w:val="18"/>
                <w:highlight w:val="yellow"/>
                <w:lang w:val="en-GB" w:eastAsia="ja-JP"/>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326DA324" w14:textId="77777777" w:rsidR="00707D84" w:rsidRPr="00707D84" w:rsidRDefault="00707D84" w:rsidP="00707D84">
            <w:pPr>
              <w:keepNext/>
              <w:keepLines/>
              <w:spacing w:after="0" w:line="240" w:lineRule="auto"/>
              <w:rPr>
                <w:rFonts w:eastAsia="MS Mincho"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33185C38" w14:textId="77777777" w:rsidR="00707D84" w:rsidRPr="00707D84" w:rsidRDefault="00707D84" w:rsidP="00707D84">
            <w:pPr>
              <w:keepNext/>
              <w:keepLines/>
              <w:spacing w:after="0" w:line="240" w:lineRule="auto"/>
              <w:rPr>
                <w:rFonts w:eastAsia="SimSun" w:cs="Arial"/>
                <w:sz w:val="18"/>
                <w:szCs w:val="18"/>
                <w:lang w:val="en-GB" w:eastAsia="zh-CN"/>
              </w:rPr>
            </w:pPr>
            <w:r w:rsidRPr="00707D84">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48969667" w14:textId="77777777" w:rsidR="00707D84" w:rsidRPr="00707D84" w:rsidRDefault="00707D84" w:rsidP="00707D84">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414C0E3" w14:textId="77777777" w:rsidR="00707D84" w:rsidRPr="00707D84" w:rsidRDefault="00707D84" w:rsidP="00707D84">
            <w:pPr>
              <w:keepNext/>
              <w:keepLines/>
              <w:spacing w:after="0" w:line="240" w:lineRule="auto"/>
              <w:rPr>
                <w:rFonts w:eastAsia="SimSun" w:cs="Arial"/>
                <w:sz w:val="18"/>
                <w:szCs w:val="18"/>
                <w:highlight w:val="yellow"/>
                <w:lang w:eastAsia="zh-CN"/>
              </w:rPr>
            </w:pPr>
            <w:r w:rsidRPr="00707D84">
              <w:rPr>
                <w:rFonts w:eastAsia="SimSun" w:cs="Arial"/>
                <w:sz w:val="18"/>
                <w:szCs w:val="18"/>
                <w:highlight w:val="yellow"/>
                <w:lang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8ABA4" w14:textId="77777777" w:rsidR="00707D84" w:rsidRPr="00707D84" w:rsidRDefault="00707D84" w:rsidP="00707D84">
            <w:pPr>
              <w:keepNext/>
              <w:keepLines/>
              <w:spacing w:after="0" w:line="240" w:lineRule="auto"/>
              <w:rPr>
                <w:rFonts w:eastAsia="SimSun" w:cs="Arial"/>
                <w:sz w:val="18"/>
                <w:szCs w:val="18"/>
                <w:highlight w:val="yellow"/>
                <w:lang w:val="en-GB" w:eastAsia="zh-CN"/>
              </w:rPr>
            </w:pPr>
            <w:r w:rsidRPr="00707D84">
              <w:rPr>
                <w:rFonts w:eastAsia="SimSun"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81D90FE" w14:textId="77777777" w:rsidR="00707D84" w:rsidRPr="00707D84" w:rsidRDefault="00707D84" w:rsidP="00707D84">
            <w:pPr>
              <w:keepNext/>
              <w:keepLines/>
              <w:spacing w:after="0" w:line="240" w:lineRule="auto"/>
              <w:rPr>
                <w:rFonts w:eastAsia="SimSun" w:cs="Arial"/>
                <w:sz w:val="18"/>
                <w:szCs w:val="18"/>
                <w:highlight w:val="yellow"/>
                <w:lang w:val="en-GB" w:eastAsia="ja-JP"/>
              </w:rPr>
            </w:pPr>
            <w:r w:rsidRPr="00707D84">
              <w:rPr>
                <w:rFonts w:eastAsia="SimSun" w:cs="Arial"/>
                <w:sz w:val="18"/>
                <w:szCs w:val="18"/>
                <w:highlight w:val="yellow"/>
                <w:lang w:val="en-GB"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1500EA7" w14:textId="77777777" w:rsidR="00707D84" w:rsidRPr="00707D84" w:rsidRDefault="00707D84" w:rsidP="00707D84">
            <w:pPr>
              <w:keepNext/>
              <w:keepLines/>
              <w:spacing w:after="0" w:line="240" w:lineRule="auto"/>
              <w:rPr>
                <w:rFonts w:eastAsia="SimSun" w:cs="Arial"/>
                <w:sz w:val="18"/>
                <w:szCs w:val="18"/>
                <w:highlight w:val="yellow"/>
                <w:lang w:val="en-GB" w:eastAsia="ja-JP"/>
              </w:rPr>
            </w:pPr>
            <w:r w:rsidRPr="00707D84">
              <w:rPr>
                <w:rFonts w:eastAsia="SimSun" w:cs="Arial"/>
                <w:sz w:val="18"/>
                <w:szCs w:val="18"/>
                <w:highlight w:val="yellow"/>
                <w:lang w:val="en-GB" w:eastAsia="ja-JP"/>
              </w:rPr>
              <w:t>[No]</w:t>
            </w:r>
          </w:p>
        </w:tc>
        <w:tc>
          <w:tcPr>
            <w:tcW w:w="989" w:type="dxa"/>
            <w:tcBorders>
              <w:top w:val="single" w:sz="4" w:space="0" w:color="auto"/>
              <w:left w:val="single" w:sz="4" w:space="0" w:color="auto"/>
              <w:bottom w:val="single" w:sz="4" w:space="0" w:color="auto"/>
              <w:right w:val="single" w:sz="4" w:space="0" w:color="auto"/>
            </w:tcBorders>
          </w:tcPr>
          <w:p w14:paraId="274F0738" w14:textId="77777777" w:rsidR="00707D84" w:rsidRPr="00707D84" w:rsidRDefault="00707D84" w:rsidP="00707D84">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DD4AE36" w14:textId="77777777" w:rsidR="00707D84" w:rsidRPr="00707D84" w:rsidRDefault="00707D84" w:rsidP="00707D84">
            <w:pPr>
              <w:keepNext/>
              <w:keepLines/>
              <w:spacing w:after="0" w:line="240" w:lineRule="auto"/>
              <w:rPr>
                <w:rFonts w:eastAsia="SimSun" w:cs="Arial"/>
                <w:sz w:val="18"/>
                <w:szCs w:val="18"/>
                <w:lang w:val="en-GB"/>
              </w:rPr>
            </w:pPr>
            <w:r w:rsidRPr="00707D84">
              <w:rPr>
                <w:rFonts w:eastAsia="SimSun" w:cs="Arial"/>
                <w:sz w:val="18"/>
                <w:szCs w:val="18"/>
                <w:highlight w:val="yellow"/>
                <w:lang w:val="en-GB"/>
              </w:rPr>
              <w:t>[RedCap UEs do not support carrier aggregation or dual connectivity.]</w:t>
            </w:r>
          </w:p>
          <w:p w14:paraId="032C104F" w14:textId="77777777" w:rsidR="00707D84" w:rsidRPr="00707D84" w:rsidRDefault="00707D84" w:rsidP="00707D84">
            <w:pPr>
              <w:keepNext/>
              <w:keepLines/>
              <w:spacing w:after="0" w:line="240" w:lineRule="auto"/>
              <w:rPr>
                <w:rFonts w:eastAsia="SimSun" w:cs="Arial"/>
                <w:sz w:val="18"/>
                <w:szCs w:val="18"/>
                <w:lang w:val="en-GB"/>
              </w:rPr>
            </w:pPr>
            <w:r w:rsidRPr="00707D84">
              <w:rPr>
                <w:rFonts w:eastAsia="SimSun" w:cs="Arial"/>
                <w:sz w:val="18"/>
                <w:szCs w:val="18"/>
                <w:lang w:val="en-GB"/>
              </w:rPr>
              <w:t xml:space="preserve">It is up to RAN2 whether/how to capture the capabilities for early indication of RedCap UE in </w:t>
            </w:r>
            <w:proofErr w:type="spellStart"/>
            <w:r w:rsidRPr="00707D84">
              <w:rPr>
                <w:rFonts w:eastAsia="SimSun" w:cs="Arial"/>
                <w:sz w:val="18"/>
                <w:szCs w:val="18"/>
                <w:lang w:val="en-GB"/>
              </w:rPr>
              <w:t>Msg</w:t>
            </w:r>
            <w:proofErr w:type="spellEnd"/>
            <w:r w:rsidRPr="00707D84">
              <w:rPr>
                <w:rFonts w:eastAsia="SimSun" w:cs="Arial"/>
                <w:sz w:val="18"/>
                <w:szCs w:val="18"/>
                <w:lang w:val="en-GB"/>
              </w:rPr>
              <w:t xml:space="preserve"> 3 and </w:t>
            </w:r>
            <w:proofErr w:type="spellStart"/>
            <w:r w:rsidRPr="00707D84">
              <w:rPr>
                <w:rFonts w:eastAsia="SimSun" w:cs="Arial"/>
                <w:sz w:val="18"/>
                <w:szCs w:val="18"/>
                <w:lang w:val="en-GB"/>
              </w:rPr>
              <w:t>Msg</w:t>
            </w:r>
            <w:proofErr w:type="spellEnd"/>
            <w:r w:rsidRPr="00707D84">
              <w:rPr>
                <w:rFonts w:eastAsia="SimSun" w:cs="Arial"/>
                <w:sz w:val="18"/>
                <w:szCs w:val="18"/>
                <w:lang w:val="en-GB"/>
              </w:rPr>
              <w:t xml:space="preserv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A4D23" w14:textId="77777777" w:rsidR="00707D84" w:rsidRPr="00707D84" w:rsidRDefault="00707D84" w:rsidP="00707D84">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 xml:space="preserve">Optional with capability </w:t>
            </w:r>
            <w:proofErr w:type="spellStart"/>
            <w:r w:rsidRPr="00707D84">
              <w:rPr>
                <w:rFonts w:eastAsia="SimSun" w:cs="Arial"/>
                <w:sz w:val="18"/>
                <w:szCs w:val="18"/>
                <w:lang w:val="en-GB" w:eastAsia="ja-JP"/>
              </w:rPr>
              <w:t>signaling</w:t>
            </w:r>
            <w:proofErr w:type="spellEnd"/>
          </w:p>
          <w:p w14:paraId="0AEE1887" w14:textId="77777777" w:rsidR="00707D84" w:rsidRPr="00707D84" w:rsidRDefault="00707D84" w:rsidP="00707D84">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RedCap UE must indicate this FG is supported</w:t>
            </w:r>
          </w:p>
        </w:tc>
      </w:tr>
      <w:tr w:rsidR="00707D84" w:rsidRPr="00707D84" w14:paraId="3E675FF4" w14:textId="77777777" w:rsidTr="00AB69FE">
        <w:trPr>
          <w:trHeight w:val="20"/>
        </w:trPr>
        <w:tc>
          <w:tcPr>
            <w:tcW w:w="1130" w:type="dxa"/>
            <w:tcBorders>
              <w:top w:val="single" w:sz="4" w:space="0" w:color="auto"/>
              <w:left w:val="single" w:sz="4" w:space="0" w:color="auto"/>
              <w:bottom w:val="single" w:sz="4" w:space="0" w:color="auto"/>
              <w:right w:val="single" w:sz="4" w:space="0" w:color="auto"/>
            </w:tcBorders>
            <w:hideMark/>
          </w:tcPr>
          <w:p w14:paraId="1FAF1B7F" w14:textId="77777777" w:rsidR="00707D84" w:rsidRPr="00707D84" w:rsidRDefault="00707D84" w:rsidP="00707D84">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1BBEA2BE" w14:textId="77777777" w:rsidR="00707D84" w:rsidRPr="00707D84" w:rsidRDefault="00707D84" w:rsidP="00707D84">
            <w:pPr>
              <w:keepNext/>
              <w:keepLines/>
              <w:spacing w:after="0" w:line="240" w:lineRule="auto"/>
              <w:rPr>
                <w:rFonts w:eastAsia="SimSun" w:cs="Arial"/>
                <w:sz w:val="18"/>
                <w:szCs w:val="18"/>
                <w:lang w:val="en-GB" w:eastAsia="ja-JP"/>
              </w:rPr>
            </w:pPr>
            <w:r w:rsidRPr="00707D84">
              <w:rPr>
                <w:rFonts w:eastAsia="SimSun" w:cs="Arial"/>
                <w:sz w:val="18"/>
                <w:szCs w:val="18"/>
                <w:lang w:val="en-GB"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7B761110" w14:textId="77777777" w:rsidR="00707D84" w:rsidRPr="00707D84" w:rsidRDefault="00707D84" w:rsidP="00707D84">
            <w:pPr>
              <w:keepNext/>
              <w:keepLines/>
              <w:spacing w:after="0" w:line="240" w:lineRule="auto"/>
              <w:rPr>
                <w:rFonts w:eastAsia="SimSun" w:cs="Arial"/>
                <w:sz w:val="18"/>
                <w:szCs w:val="18"/>
                <w:lang w:val="en-GB" w:eastAsia="zh-CN"/>
              </w:rPr>
            </w:pPr>
            <w:r w:rsidRPr="00707D84">
              <w:rPr>
                <w:rFonts w:eastAsia="SimSun" w:cs="Arial"/>
                <w:sz w:val="18"/>
                <w:szCs w:val="18"/>
                <w:lang w:val="en-GB"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7B797BEF" w14:textId="77777777" w:rsidR="00707D84" w:rsidRPr="00707D84" w:rsidRDefault="00707D84" w:rsidP="00707D84">
            <w:pPr>
              <w:autoSpaceDE w:val="0"/>
              <w:autoSpaceDN w:val="0"/>
              <w:adjustRightInd w:val="0"/>
              <w:snapToGrid w:val="0"/>
              <w:spacing w:afterLines="50" w:after="120" w:line="240" w:lineRule="auto"/>
              <w:contextualSpacing/>
              <w:jc w:val="both"/>
              <w:rPr>
                <w:rFonts w:eastAsia="MS Gothic" w:cs="Arial"/>
                <w:sz w:val="18"/>
                <w:szCs w:val="18"/>
                <w:lang w:val="en-GB" w:eastAsia="ja-JP"/>
              </w:rPr>
            </w:pPr>
            <w:r w:rsidRPr="00707D84">
              <w:rPr>
                <w:rFonts w:eastAsia="MS Gothic" w:cs="Arial"/>
                <w:sz w:val="18"/>
                <w:szCs w:val="18"/>
                <w:lang w:val="en-GB" w:eastAsia="ja-JP"/>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7E947A07" w14:textId="77777777" w:rsidR="00707D84" w:rsidRPr="00707D84" w:rsidRDefault="00707D84" w:rsidP="00707D84">
            <w:pPr>
              <w:keepNext/>
              <w:keepLines/>
              <w:spacing w:after="0" w:line="240" w:lineRule="auto"/>
              <w:rPr>
                <w:rFonts w:eastAsia="SimSun" w:cs="Arial"/>
                <w:sz w:val="18"/>
                <w:szCs w:val="18"/>
                <w:lang w:val="en-GB"/>
              </w:rPr>
            </w:pPr>
            <w:r w:rsidRPr="00707D84">
              <w:rPr>
                <w:rFonts w:eastAsia="SimSun" w:cs="Arial"/>
                <w:sz w:val="18"/>
                <w:szCs w:val="18"/>
                <w:lang w:val="en-GB"/>
              </w:rPr>
              <w:t>28-1</w:t>
            </w:r>
          </w:p>
        </w:tc>
        <w:tc>
          <w:tcPr>
            <w:tcW w:w="858" w:type="dxa"/>
            <w:tcBorders>
              <w:top w:val="single" w:sz="4" w:space="0" w:color="auto"/>
              <w:left w:val="single" w:sz="4" w:space="0" w:color="auto"/>
              <w:bottom w:val="single" w:sz="4" w:space="0" w:color="auto"/>
              <w:right w:val="single" w:sz="4" w:space="0" w:color="auto"/>
            </w:tcBorders>
            <w:hideMark/>
          </w:tcPr>
          <w:p w14:paraId="211A68A3" w14:textId="77777777" w:rsidR="00707D84" w:rsidRPr="00707D84" w:rsidRDefault="00707D84" w:rsidP="00707D84">
            <w:pPr>
              <w:keepNext/>
              <w:keepLines/>
              <w:spacing w:after="0" w:line="240" w:lineRule="auto"/>
              <w:rPr>
                <w:rFonts w:eastAsia="SimSun" w:cs="Arial"/>
                <w:sz w:val="18"/>
                <w:szCs w:val="18"/>
                <w:lang w:val="en-GB" w:eastAsia="zh-CN"/>
              </w:rPr>
            </w:pPr>
            <w:r w:rsidRPr="00707D84">
              <w:rPr>
                <w:rFonts w:eastAsia="SimSun"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tcPr>
          <w:p w14:paraId="0D2D0611" w14:textId="77777777" w:rsidR="00707D84" w:rsidRPr="00707D84" w:rsidRDefault="00707D84" w:rsidP="00707D84">
            <w:pPr>
              <w:keepNext/>
              <w:keepLines/>
              <w:spacing w:after="0" w:line="240" w:lineRule="auto"/>
              <w:rPr>
                <w:rFonts w:eastAsia="SimSu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34E6D48" w14:textId="77777777" w:rsidR="00707D84" w:rsidRPr="00707D84" w:rsidRDefault="00707D84" w:rsidP="00707D84">
            <w:pPr>
              <w:keepNext/>
              <w:keepLines/>
              <w:spacing w:after="0" w:line="240" w:lineRule="auto"/>
              <w:rPr>
                <w:rFonts w:eastAsia="SimSun" w:cs="Arial"/>
                <w:sz w:val="18"/>
                <w:szCs w:val="18"/>
                <w:highlight w:val="yellow"/>
                <w:lang w:eastAsia="zh-CN"/>
              </w:rPr>
            </w:pPr>
            <w:r w:rsidRPr="00707D84">
              <w:rPr>
                <w:rFonts w:eastAsia="SimSun" w:cs="Times New Roman"/>
                <w:sz w:val="18"/>
                <w:szCs w:val="24"/>
                <w:highlight w:val="yellow"/>
                <w:lang w:val="en-GB"/>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C311FD" w14:textId="77777777" w:rsidR="00707D84" w:rsidRPr="00707D84" w:rsidRDefault="00707D84" w:rsidP="00707D84">
            <w:pPr>
              <w:keepNext/>
              <w:keepLines/>
              <w:spacing w:after="0" w:line="240" w:lineRule="auto"/>
              <w:rPr>
                <w:rFonts w:eastAsia="SimSun" w:cs="Arial"/>
                <w:sz w:val="18"/>
                <w:szCs w:val="18"/>
                <w:highlight w:val="yellow"/>
                <w:lang w:val="en-GB" w:eastAsia="ja-JP"/>
              </w:rPr>
            </w:pPr>
            <w:r w:rsidRPr="00707D84">
              <w:rPr>
                <w:rFonts w:eastAsia="SimSun" w:cs="Arial"/>
                <w:sz w:val="18"/>
                <w:szCs w:val="18"/>
                <w:highlight w:val="yellow"/>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095DE8A" w14:textId="77777777" w:rsidR="00707D84" w:rsidRPr="00707D84" w:rsidRDefault="00707D84" w:rsidP="00707D84">
            <w:pPr>
              <w:keepNext/>
              <w:keepLines/>
              <w:spacing w:after="0" w:line="240" w:lineRule="auto"/>
              <w:rPr>
                <w:rFonts w:eastAsia="SimSun" w:cs="Arial"/>
                <w:sz w:val="18"/>
                <w:szCs w:val="18"/>
                <w:highlight w:val="yellow"/>
                <w:lang w:val="en-GB"/>
              </w:rPr>
            </w:pPr>
            <w:r w:rsidRPr="00707D84">
              <w:rPr>
                <w:rFonts w:eastAsia="SimSun" w:cs="Arial"/>
                <w:sz w:val="18"/>
                <w:szCs w:val="18"/>
                <w:highlight w:val="yellow"/>
                <w:lang w:val="en-GB"/>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8746DA" w14:textId="77777777" w:rsidR="00707D84" w:rsidRPr="00707D84" w:rsidRDefault="00707D84" w:rsidP="00707D84">
            <w:pPr>
              <w:keepNext/>
              <w:keepLines/>
              <w:spacing w:after="0" w:line="240" w:lineRule="auto"/>
              <w:rPr>
                <w:rFonts w:eastAsia="SimSun" w:cs="Arial"/>
                <w:sz w:val="18"/>
                <w:szCs w:val="18"/>
                <w:highlight w:val="yellow"/>
                <w:lang w:val="en-GB"/>
              </w:rPr>
            </w:pPr>
            <w:r w:rsidRPr="00707D84">
              <w:rPr>
                <w:rFonts w:eastAsia="SimSun" w:cs="Arial"/>
                <w:sz w:val="18"/>
                <w:szCs w:val="18"/>
                <w:highlight w:val="yellow"/>
                <w:lang w:val="en-GB"/>
              </w:rPr>
              <w:t>[FR1 only]</w:t>
            </w:r>
          </w:p>
        </w:tc>
        <w:tc>
          <w:tcPr>
            <w:tcW w:w="989" w:type="dxa"/>
            <w:tcBorders>
              <w:top w:val="single" w:sz="4" w:space="0" w:color="auto"/>
              <w:left w:val="single" w:sz="4" w:space="0" w:color="auto"/>
              <w:bottom w:val="single" w:sz="4" w:space="0" w:color="auto"/>
              <w:right w:val="single" w:sz="4" w:space="0" w:color="auto"/>
            </w:tcBorders>
          </w:tcPr>
          <w:p w14:paraId="00B5D032" w14:textId="77777777" w:rsidR="00707D84" w:rsidRPr="00707D84" w:rsidRDefault="00707D84" w:rsidP="00707D84">
            <w:pPr>
              <w:keepNext/>
              <w:keepLines/>
              <w:spacing w:after="0" w:line="240" w:lineRule="auto"/>
              <w:rPr>
                <w:rFonts w:eastAsia="SimSun"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5A00CE14" w14:textId="77777777" w:rsidR="00707D84" w:rsidRPr="00707D84" w:rsidRDefault="00707D84" w:rsidP="00707D84">
            <w:pPr>
              <w:keepNext/>
              <w:keepLines/>
              <w:spacing w:after="0" w:line="240" w:lineRule="auto"/>
              <w:rPr>
                <w:rFonts w:eastAsia="SimSun"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6BEEACC8" w14:textId="77777777" w:rsidR="00707D84" w:rsidRPr="00707D84" w:rsidRDefault="00707D84" w:rsidP="00707D84">
            <w:pPr>
              <w:keepNext/>
              <w:keepLines/>
              <w:spacing w:after="0" w:line="240" w:lineRule="auto"/>
              <w:rPr>
                <w:rFonts w:eastAsia="SimSun" w:cs="Arial"/>
                <w:sz w:val="18"/>
                <w:szCs w:val="18"/>
                <w:lang w:val="en-GB"/>
              </w:rPr>
            </w:pPr>
            <w:r w:rsidRPr="00707D84">
              <w:rPr>
                <w:rFonts w:eastAsia="SimSun" w:cs="Arial"/>
                <w:sz w:val="18"/>
                <w:szCs w:val="18"/>
                <w:lang w:val="en-GB"/>
              </w:rPr>
              <w:t>Optional</w:t>
            </w:r>
            <w:r w:rsidRPr="00707D84">
              <w:rPr>
                <w:rFonts w:eastAsia="SimSun" w:cs="Arial"/>
                <w:sz w:val="18"/>
                <w:szCs w:val="18"/>
                <w:lang w:val="en-GB" w:eastAsia="ja-JP"/>
              </w:rPr>
              <w:t xml:space="preserve"> with capability </w:t>
            </w:r>
            <w:proofErr w:type="spellStart"/>
            <w:r w:rsidRPr="00707D84">
              <w:rPr>
                <w:rFonts w:eastAsia="SimSun" w:cs="Arial"/>
                <w:sz w:val="18"/>
                <w:szCs w:val="18"/>
                <w:lang w:val="en-GB" w:eastAsia="ja-JP"/>
              </w:rPr>
              <w:t>signaling</w:t>
            </w:r>
            <w:proofErr w:type="spellEnd"/>
          </w:p>
        </w:tc>
      </w:tr>
      <w:bookmarkEnd w:id="18"/>
    </w:tbl>
    <w:p w14:paraId="2912F64E" w14:textId="77777777" w:rsidR="00707D84" w:rsidRPr="00BC699B" w:rsidRDefault="00707D84" w:rsidP="00BC699B">
      <w:pPr>
        <w:spacing w:afterLines="50" w:after="120" w:line="240" w:lineRule="auto"/>
        <w:jc w:val="both"/>
        <w:rPr>
          <w:rFonts w:ascii="Times New Roman" w:eastAsia="MS Mincho" w:hAnsi="Times New Roman" w:cs="Times New Roman"/>
          <w:sz w:val="22"/>
          <w:szCs w:val="20"/>
          <w:lang w:val="en-GB" w:eastAsia="ja-JP"/>
        </w:rPr>
      </w:pPr>
    </w:p>
    <w:sectPr w:rsidR="00707D84" w:rsidRPr="00BC699B" w:rsidSect="00BC699B">
      <w:headerReference w:type="even" r:id="rId13"/>
      <w:footerReference w:type="default" r:id="rId14"/>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AEF58" w14:textId="77777777" w:rsidR="006A1BD5" w:rsidRDefault="006A1BD5">
      <w:r>
        <w:separator/>
      </w:r>
    </w:p>
  </w:endnote>
  <w:endnote w:type="continuationSeparator" w:id="0">
    <w:p w14:paraId="535DBACD" w14:textId="77777777" w:rsidR="006A1BD5" w:rsidRDefault="006A1BD5">
      <w:r>
        <w:continuationSeparator/>
      </w:r>
    </w:p>
  </w:endnote>
  <w:endnote w:type="continuationNotice" w:id="1">
    <w:p w14:paraId="5E2E867C" w14:textId="77777777" w:rsidR="006A1BD5" w:rsidRDefault="006A1B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AD165"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20E7F" w:rsidRDefault="00B20E7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6353E02B" w14:textId="77777777" w:rsidR="00B20E7F" w:rsidRDefault="00B20E7F"/>
  <w:p w14:paraId="5440FBF1" w14:textId="77777777" w:rsidR="00B20E7F" w:rsidRDefault="00B20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08084" w14:textId="77777777" w:rsidR="006A1BD5" w:rsidRDefault="006A1BD5">
      <w:r>
        <w:separator/>
      </w:r>
    </w:p>
  </w:footnote>
  <w:footnote w:type="continuationSeparator" w:id="0">
    <w:p w14:paraId="64B6E977" w14:textId="77777777" w:rsidR="006A1BD5" w:rsidRDefault="006A1BD5">
      <w:r>
        <w:continuationSeparator/>
      </w:r>
    </w:p>
  </w:footnote>
  <w:footnote w:type="continuationNotice" w:id="1">
    <w:p w14:paraId="7A6ECA13" w14:textId="77777777" w:rsidR="006A1BD5" w:rsidRDefault="006A1B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8C24E" w14:textId="77777777" w:rsidR="00B20E7F" w:rsidRDefault="00B20E7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20E7F" w:rsidRDefault="00B20E7F">
    <w:r>
      <w:t xml:space="preserve">Page </w:t>
    </w:r>
    <w:r>
      <w:fldChar w:fldCharType="begin"/>
    </w:r>
    <w:r>
      <w:instrText>PAGE</w:instrText>
    </w:r>
    <w:r>
      <w:fldChar w:fldCharType="separate"/>
    </w:r>
    <w:r>
      <w:t>4</w:t>
    </w:r>
    <w:r>
      <w:fldChar w:fldCharType="end"/>
    </w:r>
    <w:r>
      <w:br/>
      <w:t>Draft prETS 300 ???: Month YYYY</w:t>
    </w:r>
  </w:p>
  <w:p w14:paraId="6DDDAA44" w14:textId="77777777" w:rsidR="00B20E7F" w:rsidRDefault="00B20E7F"/>
  <w:p w14:paraId="7CD9D2AA" w14:textId="77777777" w:rsidR="00B20E7F" w:rsidRDefault="00B20E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16D7E"/>
    <w:multiLevelType w:val="hybridMultilevel"/>
    <w:tmpl w:val="8AE6FB9A"/>
    <w:lvl w:ilvl="0" w:tplc="2F149F84">
      <w:start w:val="28"/>
      <w:numFmt w:val="decimal"/>
      <w:lvlText w:val="%1."/>
      <w:lvlJc w:val="left"/>
      <w:pPr>
        <w:ind w:left="420" w:hanging="42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4"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D36F65"/>
    <w:multiLevelType w:val="hybridMultilevel"/>
    <w:tmpl w:val="A26200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27362"/>
    <w:multiLevelType w:val="hybridMultilevel"/>
    <w:tmpl w:val="8F6216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805BD"/>
    <w:multiLevelType w:val="hybridMultilevel"/>
    <w:tmpl w:val="B5200D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1"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start w:val="1"/>
      <w:numFmt w:val="bullet"/>
      <w:lvlText w:val=""/>
      <w:lvlJc w:val="left"/>
      <w:pPr>
        <w:ind w:left="4581" w:hanging="360"/>
      </w:pPr>
      <w:rPr>
        <w:rFonts w:ascii="Symbol" w:hAnsi="Symbol" w:hint="default"/>
      </w:rPr>
    </w:lvl>
    <w:lvl w:ilvl="4" w:tplc="041D0003">
      <w:start w:val="1"/>
      <w:numFmt w:val="bullet"/>
      <w:lvlText w:val="o"/>
      <w:lvlJc w:val="left"/>
      <w:pPr>
        <w:ind w:left="5301" w:hanging="360"/>
      </w:pPr>
      <w:rPr>
        <w:rFonts w:ascii="Courier New" w:hAnsi="Courier New" w:cs="Courier New" w:hint="default"/>
      </w:rPr>
    </w:lvl>
    <w:lvl w:ilvl="5" w:tplc="041D0005">
      <w:start w:val="1"/>
      <w:numFmt w:val="bullet"/>
      <w:lvlText w:val=""/>
      <w:lvlJc w:val="left"/>
      <w:pPr>
        <w:ind w:left="6021" w:hanging="360"/>
      </w:pPr>
      <w:rPr>
        <w:rFonts w:ascii="Wingdings" w:hAnsi="Wingdings" w:hint="default"/>
      </w:rPr>
    </w:lvl>
    <w:lvl w:ilvl="6" w:tplc="041D0001">
      <w:start w:val="1"/>
      <w:numFmt w:val="bullet"/>
      <w:lvlText w:val=""/>
      <w:lvlJc w:val="left"/>
      <w:pPr>
        <w:ind w:left="6741" w:hanging="360"/>
      </w:pPr>
      <w:rPr>
        <w:rFonts w:ascii="Symbol" w:hAnsi="Symbol" w:hint="default"/>
      </w:rPr>
    </w:lvl>
    <w:lvl w:ilvl="7" w:tplc="041D0003">
      <w:start w:val="1"/>
      <w:numFmt w:val="bullet"/>
      <w:lvlText w:val="o"/>
      <w:lvlJc w:val="left"/>
      <w:pPr>
        <w:ind w:left="7461" w:hanging="360"/>
      </w:pPr>
      <w:rPr>
        <w:rFonts w:ascii="Courier New" w:hAnsi="Courier New" w:cs="Courier New" w:hint="default"/>
      </w:rPr>
    </w:lvl>
    <w:lvl w:ilvl="8" w:tplc="041D0005">
      <w:start w:val="1"/>
      <w:numFmt w:val="bullet"/>
      <w:lvlText w:val=""/>
      <w:lvlJc w:val="left"/>
      <w:pPr>
        <w:ind w:left="8181" w:hanging="360"/>
      </w:pPr>
      <w:rPr>
        <w:rFonts w:ascii="Wingdings" w:hAnsi="Wingdings" w:hint="default"/>
      </w:rPr>
    </w:lvl>
  </w:abstractNum>
  <w:abstractNum w:abstractNumId="24"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7386CD7"/>
    <w:multiLevelType w:val="hybridMultilevel"/>
    <w:tmpl w:val="7C60D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1"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2"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6"/>
  </w:num>
  <w:num w:numId="2">
    <w:abstractNumId w:val="21"/>
  </w:num>
  <w:num w:numId="3">
    <w:abstractNumId w:val="0"/>
  </w:num>
  <w:num w:numId="4">
    <w:abstractNumId w:val="27"/>
  </w:num>
  <w:num w:numId="5">
    <w:abstractNumId w:val="28"/>
  </w:num>
  <w:num w:numId="6">
    <w:abstractNumId w:val="29"/>
  </w:num>
  <w:num w:numId="7">
    <w:abstractNumId w:val="12"/>
  </w:num>
  <w:num w:numId="8">
    <w:abstractNumId w:val="16"/>
  </w:num>
  <w:num w:numId="9">
    <w:abstractNumId w:val="2"/>
  </w:num>
  <w:num w:numId="10">
    <w:abstractNumId w:val="36"/>
  </w:num>
  <w:num w:numId="11">
    <w:abstractNumId w:val="19"/>
  </w:num>
  <w:num w:numId="12">
    <w:abstractNumId w:val="33"/>
  </w:num>
  <w:num w:numId="13">
    <w:abstractNumId w:val="18"/>
  </w:num>
  <w:num w:numId="14">
    <w:abstractNumId w:val="17"/>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5"/>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9"/>
  </w:num>
  <w:num w:numId="22">
    <w:abstractNumId w:val="11"/>
  </w:num>
  <w:num w:numId="23">
    <w:abstractNumId w:val="30"/>
  </w:num>
  <w:num w:numId="24">
    <w:abstractNumId w:val="35"/>
  </w:num>
  <w:num w:numId="25">
    <w:abstractNumId w:val="32"/>
  </w:num>
  <w:num w:numId="26">
    <w:abstractNumId w:val="3"/>
  </w:num>
  <w:num w:numId="27">
    <w:abstractNumId w:val="20"/>
  </w:num>
  <w:num w:numId="28">
    <w:abstractNumId w:val="4"/>
  </w:num>
  <w:num w:numId="29">
    <w:abstractNumId w:val="14"/>
  </w:num>
  <w:num w:numId="30">
    <w:abstractNumId w:val="7"/>
  </w:num>
  <w:num w:numId="31">
    <w:abstractNumId w:val="1"/>
  </w:num>
  <w:num w:numId="32">
    <w:abstractNumId w:val="2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6"/>
  </w:num>
  <w:num w:numId="41">
    <w:abstractNumId w:val="8"/>
  </w:num>
  <w:num w:numId="42">
    <w:abstractNumId w:val="13"/>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766"/>
    <w:rsid w:val="00002A37"/>
    <w:rsid w:val="00003308"/>
    <w:rsid w:val="0000564C"/>
    <w:rsid w:val="00005C9F"/>
    <w:rsid w:val="00005FE0"/>
    <w:rsid w:val="00006446"/>
    <w:rsid w:val="00006896"/>
    <w:rsid w:val="00007CDC"/>
    <w:rsid w:val="00007FCE"/>
    <w:rsid w:val="000108F9"/>
    <w:rsid w:val="00010C5B"/>
    <w:rsid w:val="00011B28"/>
    <w:rsid w:val="00011EF7"/>
    <w:rsid w:val="000123C6"/>
    <w:rsid w:val="00014ADE"/>
    <w:rsid w:val="00014C51"/>
    <w:rsid w:val="00014E91"/>
    <w:rsid w:val="0001564B"/>
    <w:rsid w:val="00015D15"/>
    <w:rsid w:val="00017BE7"/>
    <w:rsid w:val="0002019C"/>
    <w:rsid w:val="00021086"/>
    <w:rsid w:val="000214BE"/>
    <w:rsid w:val="000233D8"/>
    <w:rsid w:val="00024569"/>
    <w:rsid w:val="00024F89"/>
    <w:rsid w:val="0002564D"/>
    <w:rsid w:val="00025ECA"/>
    <w:rsid w:val="00026B32"/>
    <w:rsid w:val="000305F5"/>
    <w:rsid w:val="00031477"/>
    <w:rsid w:val="000325B8"/>
    <w:rsid w:val="000329EF"/>
    <w:rsid w:val="00033418"/>
    <w:rsid w:val="00034C15"/>
    <w:rsid w:val="00034E5A"/>
    <w:rsid w:val="0003503D"/>
    <w:rsid w:val="00036BA1"/>
    <w:rsid w:val="00040707"/>
    <w:rsid w:val="00040BCE"/>
    <w:rsid w:val="000422E2"/>
    <w:rsid w:val="00042A32"/>
    <w:rsid w:val="00042B82"/>
    <w:rsid w:val="00042F22"/>
    <w:rsid w:val="00043BB0"/>
    <w:rsid w:val="00044222"/>
    <w:rsid w:val="000444EF"/>
    <w:rsid w:val="000459E1"/>
    <w:rsid w:val="00047D9A"/>
    <w:rsid w:val="000502BB"/>
    <w:rsid w:val="00050A7C"/>
    <w:rsid w:val="00050CBE"/>
    <w:rsid w:val="00050CFC"/>
    <w:rsid w:val="00052391"/>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87E"/>
    <w:rsid w:val="00065678"/>
    <w:rsid w:val="00065E1A"/>
    <w:rsid w:val="00067187"/>
    <w:rsid w:val="00067473"/>
    <w:rsid w:val="0006782A"/>
    <w:rsid w:val="00067FA1"/>
    <w:rsid w:val="00070862"/>
    <w:rsid w:val="00071340"/>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5FB0"/>
    <w:rsid w:val="000964C0"/>
    <w:rsid w:val="00097548"/>
    <w:rsid w:val="000A018B"/>
    <w:rsid w:val="000A1232"/>
    <w:rsid w:val="000A1B7B"/>
    <w:rsid w:val="000A30AA"/>
    <w:rsid w:val="000A3181"/>
    <w:rsid w:val="000A3C0C"/>
    <w:rsid w:val="000A3EF4"/>
    <w:rsid w:val="000A56F2"/>
    <w:rsid w:val="000A6F30"/>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C47A9"/>
    <w:rsid w:val="000C6537"/>
    <w:rsid w:val="000D0D07"/>
    <w:rsid w:val="000D3303"/>
    <w:rsid w:val="000D4797"/>
    <w:rsid w:val="000D7CA3"/>
    <w:rsid w:val="000E0527"/>
    <w:rsid w:val="000E1E92"/>
    <w:rsid w:val="000E2209"/>
    <w:rsid w:val="000E3959"/>
    <w:rsid w:val="000E4DF1"/>
    <w:rsid w:val="000E6625"/>
    <w:rsid w:val="000E6F81"/>
    <w:rsid w:val="000F06D6"/>
    <w:rsid w:val="000F07C8"/>
    <w:rsid w:val="000F08B6"/>
    <w:rsid w:val="000F0EB1"/>
    <w:rsid w:val="000F1106"/>
    <w:rsid w:val="000F17D0"/>
    <w:rsid w:val="000F245C"/>
    <w:rsid w:val="000F30BC"/>
    <w:rsid w:val="000F392F"/>
    <w:rsid w:val="000F3BE9"/>
    <w:rsid w:val="000F3F6C"/>
    <w:rsid w:val="000F5087"/>
    <w:rsid w:val="000F54D6"/>
    <w:rsid w:val="000F6107"/>
    <w:rsid w:val="000F625C"/>
    <w:rsid w:val="000F6DF3"/>
    <w:rsid w:val="000F7313"/>
    <w:rsid w:val="001005FF"/>
    <w:rsid w:val="001007A2"/>
    <w:rsid w:val="00102B62"/>
    <w:rsid w:val="00103F76"/>
    <w:rsid w:val="001042E0"/>
    <w:rsid w:val="001050FA"/>
    <w:rsid w:val="0010611D"/>
    <w:rsid w:val="001062FB"/>
    <w:rsid w:val="001063E6"/>
    <w:rsid w:val="001064BD"/>
    <w:rsid w:val="0010757B"/>
    <w:rsid w:val="00112161"/>
    <w:rsid w:val="0011270D"/>
    <w:rsid w:val="00113CB9"/>
    <w:rsid w:val="00113CF4"/>
    <w:rsid w:val="00113EED"/>
    <w:rsid w:val="00114222"/>
    <w:rsid w:val="001145AF"/>
    <w:rsid w:val="001147F3"/>
    <w:rsid w:val="00114F90"/>
    <w:rsid w:val="001153EA"/>
    <w:rsid w:val="00115643"/>
    <w:rsid w:val="001159C0"/>
    <w:rsid w:val="00116765"/>
    <w:rsid w:val="0011752C"/>
    <w:rsid w:val="001177E6"/>
    <w:rsid w:val="00120A07"/>
    <w:rsid w:val="0012181F"/>
    <w:rsid w:val="001219F5"/>
    <w:rsid w:val="00121A20"/>
    <w:rsid w:val="00121C9F"/>
    <w:rsid w:val="0012377F"/>
    <w:rsid w:val="00124314"/>
    <w:rsid w:val="00126401"/>
    <w:rsid w:val="00126B4A"/>
    <w:rsid w:val="00130CAE"/>
    <w:rsid w:val="00132DAE"/>
    <w:rsid w:val="00132FD0"/>
    <w:rsid w:val="001333F7"/>
    <w:rsid w:val="001344C0"/>
    <w:rsid w:val="001346FA"/>
    <w:rsid w:val="00134D64"/>
    <w:rsid w:val="00135252"/>
    <w:rsid w:val="00137AB5"/>
    <w:rsid w:val="00137F0B"/>
    <w:rsid w:val="0014059D"/>
    <w:rsid w:val="0014077E"/>
    <w:rsid w:val="00141AE4"/>
    <w:rsid w:val="00143B14"/>
    <w:rsid w:val="00144125"/>
    <w:rsid w:val="001441A8"/>
    <w:rsid w:val="00145308"/>
    <w:rsid w:val="001463AE"/>
    <w:rsid w:val="00146B98"/>
    <w:rsid w:val="00151417"/>
    <w:rsid w:val="00151E23"/>
    <w:rsid w:val="001526E0"/>
    <w:rsid w:val="001537F1"/>
    <w:rsid w:val="001538D3"/>
    <w:rsid w:val="001551B5"/>
    <w:rsid w:val="00157485"/>
    <w:rsid w:val="00161B2A"/>
    <w:rsid w:val="001632CB"/>
    <w:rsid w:val="0016473B"/>
    <w:rsid w:val="00165108"/>
    <w:rsid w:val="00165424"/>
    <w:rsid w:val="001654DE"/>
    <w:rsid w:val="001659C1"/>
    <w:rsid w:val="00167178"/>
    <w:rsid w:val="001671C1"/>
    <w:rsid w:val="001678AE"/>
    <w:rsid w:val="00167EFD"/>
    <w:rsid w:val="00167F32"/>
    <w:rsid w:val="001717AF"/>
    <w:rsid w:val="00171C80"/>
    <w:rsid w:val="00172494"/>
    <w:rsid w:val="0017354E"/>
    <w:rsid w:val="00173A8E"/>
    <w:rsid w:val="001744CF"/>
    <w:rsid w:val="0017502C"/>
    <w:rsid w:val="0017529F"/>
    <w:rsid w:val="00176056"/>
    <w:rsid w:val="00180D83"/>
    <w:rsid w:val="0018143F"/>
    <w:rsid w:val="00181FF8"/>
    <w:rsid w:val="001829BD"/>
    <w:rsid w:val="00185164"/>
    <w:rsid w:val="00186006"/>
    <w:rsid w:val="0019035B"/>
    <w:rsid w:val="00190AC1"/>
    <w:rsid w:val="0019181D"/>
    <w:rsid w:val="00191A43"/>
    <w:rsid w:val="00191E47"/>
    <w:rsid w:val="00191F3E"/>
    <w:rsid w:val="00192555"/>
    <w:rsid w:val="0019341A"/>
    <w:rsid w:val="001939DC"/>
    <w:rsid w:val="00195FFB"/>
    <w:rsid w:val="00196AC0"/>
    <w:rsid w:val="00197599"/>
    <w:rsid w:val="00197DF9"/>
    <w:rsid w:val="001A0651"/>
    <w:rsid w:val="001A07F3"/>
    <w:rsid w:val="001A1837"/>
    <w:rsid w:val="001A1987"/>
    <w:rsid w:val="001A1B39"/>
    <w:rsid w:val="001A1DFE"/>
    <w:rsid w:val="001A221A"/>
    <w:rsid w:val="001A2564"/>
    <w:rsid w:val="001A58E2"/>
    <w:rsid w:val="001A6114"/>
    <w:rsid w:val="001A6173"/>
    <w:rsid w:val="001A64F0"/>
    <w:rsid w:val="001A6CBA"/>
    <w:rsid w:val="001A7DF9"/>
    <w:rsid w:val="001B07DB"/>
    <w:rsid w:val="001B0D97"/>
    <w:rsid w:val="001B183C"/>
    <w:rsid w:val="001B1D3C"/>
    <w:rsid w:val="001B3197"/>
    <w:rsid w:val="001B3412"/>
    <w:rsid w:val="001B5A5D"/>
    <w:rsid w:val="001B5E3D"/>
    <w:rsid w:val="001B6DF0"/>
    <w:rsid w:val="001B7757"/>
    <w:rsid w:val="001C0273"/>
    <w:rsid w:val="001C02CB"/>
    <w:rsid w:val="001C1CE5"/>
    <w:rsid w:val="001C3D2A"/>
    <w:rsid w:val="001C3FC8"/>
    <w:rsid w:val="001C4D70"/>
    <w:rsid w:val="001C69B0"/>
    <w:rsid w:val="001C6D3B"/>
    <w:rsid w:val="001C6E08"/>
    <w:rsid w:val="001C6F80"/>
    <w:rsid w:val="001C75D7"/>
    <w:rsid w:val="001D003E"/>
    <w:rsid w:val="001D0775"/>
    <w:rsid w:val="001D2BE1"/>
    <w:rsid w:val="001D2FB3"/>
    <w:rsid w:val="001D35F5"/>
    <w:rsid w:val="001D3A5D"/>
    <w:rsid w:val="001D51BA"/>
    <w:rsid w:val="001D53E7"/>
    <w:rsid w:val="001D5B07"/>
    <w:rsid w:val="001D6342"/>
    <w:rsid w:val="001D6D53"/>
    <w:rsid w:val="001E09F6"/>
    <w:rsid w:val="001E1156"/>
    <w:rsid w:val="001E1745"/>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1F77FE"/>
    <w:rsid w:val="00200490"/>
    <w:rsid w:val="00201F3A"/>
    <w:rsid w:val="002039D0"/>
    <w:rsid w:val="00203F96"/>
    <w:rsid w:val="0020653F"/>
    <w:rsid w:val="002069B2"/>
    <w:rsid w:val="00206B5C"/>
    <w:rsid w:val="00207FA3"/>
    <w:rsid w:val="002112C0"/>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B0E"/>
    <w:rsid w:val="00225C54"/>
    <w:rsid w:val="002302B6"/>
    <w:rsid w:val="002305F5"/>
    <w:rsid w:val="00230765"/>
    <w:rsid w:val="00230D18"/>
    <w:rsid w:val="002319E4"/>
    <w:rsid w:val="00231A54"/>
    <w:rsid w:val="00233C96"/>
    <w:rsid w:val="00234409"/>
    <w:rsid w:val="002351BA"/>
    <w:rsid w:val="0023544B"/>
    <w:rsid w:val="00235632"/>
    <w:rsid w:val="00235872"/>
    <w:rsid w:val="002360CA"/>
    <w:rsid w:val="00236C6A"/>
    <w:rsid w:val="00237321"/>
    <w:rsid w:val="0023768B"/>
    <w:rsid w:val="0024137C"/>
    <w:rsid w:val="00241539"/>
    <w:rsid w:val="00241559"/>
    <w:rsid w:val="002425E0"/>
    <w:rsid w:val="00242DBB"/>
    <w:rsid w:val="00242E04"/>
    <w:rsid w:val="00242F0A"/>
    <w:rsid w:val="002435B3"/>
    <w:rsid w:val="002435F4"/>
    <w:rsid w:val="002445DB"/>
    <w:rsid w:val="002458EB"/>
    <w:rsid w:val="00246837"/>
    <w:rsid w:val="00247A65"/>
    <w:rsid w:val="002500C8"/>
    <w:rsid w:val="00254C30"/>
    <w:rsid w:val="00254F8B"/>
    <w:rsid w:val="00254F98"/>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2F21"/>
    <w:rsid w:val="002730F0"/>
    <w:rsid w:val="00273278"/>
    <w:rsid w:val="002737F4"/>
    <w:rsid w:val="00276B8C"/>
    <w:rsid w:val="00277BBD"/>
    <w:rsid w:val="002805F5"/>
    <w:rsid w:val="0028067C"/>
    <w:rsid w:val="00280731"/>
    <w:rsid w:val="00280751"/>
    <w:rsid w:val="00281C92"/>
    <w:rsid w:val="0028280A"/>
    <w:rsid w:val="00282B31"/>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5197"/>
    <w:rsid w:val="00296227"/>
    <w:rsid w:val="00296C37"/>
    <w:rsid w:val="00296F44"/>
    <w:rsid w:val="0029777D"/>
    <w:rsid w:val="002977F5"/>
    <w:rsid w:val="00297CFD"/>
    <w:rsid w:val="002A055E"/>
    <w:rsid w:val="002A12EC"/>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D005B"/>
    <w:rsid w:val="002D071A"/>
    <w:rsid w:val="002D0DEC"/>
    <w:rsid w:val="002D15A9"/>
    <w:rsid w:val="002D1C03"/>
    <w:rsid w:val="002D34B2"/>
    <w:rsid w:val="002D34E1"/>
    <w:rsid w:val="002D37B9"/>
    <w:rsid w:val="002D48B0"/>
    <w:rsid w:val="002D5B37"/>
    <w:rsid w:val="002D6400"/>
    <w:rsid w:val="002D73F7"/>
    <w:rsid w:val="002D7637"/>
    <w:rsid w:val="002E117E"/>
    <w:rsid w:val="002E17C1"/>
    <w:rsid w:val="002E17F2"/>
    <w:rsid w:val="002E291A"/>
    <w:rsid w:val="002E3A37"/>
    <w:rsid w:val="002E3D7C"/>
    <w:rsid w:val="002E6267"/>
    <w:rsid w:val="002E63AF"/>
    <w:rsid w:val="002E7CAE"/>
    <w:rsid w:val="002F0D3A"/>
    <w:rsid w:val="002F13E4"/>
    <w:rsid w:val="002F2771"/>
    <w:rsid w:val="002F2988"/>
    <w:rsid w:val="002F37A9"/>
    <w:rsid w:val="002F6A3E"/>
    <w:rsid w:val="002F762F"/>
    <w:rsid w:val="002F7FA1"/>
    <w:rsid w:val="003001F5"/>
    <w:rsid w:val="00301CE6"/>
    <w:rsid w:val="0030256B"/>
    <w:rsid w:val="003040AC"/>
    <w:rsid w:val="00304AE9"/>
    <w:rsid w:val="0030501F"/>
    <w:rsid w:val="00305551"/>
    <w:rsid w:val="0030711A"/>
    <w:rsid w:val="003077F8"/>
    <w:rsid w:val="00307BA1"/>
    <w:rsid w:val="00310192"/>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381A"/>
    <w:rsid w:val="00324D23"/>
    <w:rsid w:val="00324E27"/>
    <w:rsid w:val="003254FA"/>
    <w:rsid w:val="00331751"/>
    <w:rsid w:val="0033180F"/>
    <w:rsid w:val="00332F5E"/>
    <w:rsid w:val="00333457"/>
    <w:rsid w:val="00334579"/>
    <w:rsid w:val="00335858"/>
    <w:rsid w:val="00335F8A"/>
    <w:rsid w:val="00336BDA"/>
    <w:rsid w:val="003408C8"/>
    <w:rsid w:val="003408F0"/>
    <w:rsid w:val="00340A67"/>
    <w:rsid w:val="0034206B"/>
    <w:rsid w:val="00342BD7"/>
    <w:rsid w:val="00343847"/>
    <w:rsid w:val="003442B7"/>
    <w:rsid w:val="00346DB5"/>
    <w:rsid w:val="003477B1"/>
    <w:rsid w:val="00350C8B"/>
    <w:rsid w:val="00350CA7"/>
    <w:rsid w:val="00351383"/>
    <w:rsid w:val="003520B6"/>
    <w:rsid w:val="00353206"/>
    <w:rsid w:val="0035368E"/>
    <w:rsid w:val="00354453"/>
    <w:rsid w:val="003545E4"/>
    <w:rsid w:val="00354C92"/>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6746A"/>
    <w:rsid w:val="003704CF"/>
    <w:rsid w:val="0037082B"/>
    <w:rsid w:val="00370E47"/>
    <w:rsid w:val="003719E3"/>
    <w:rsid w:val="00372B2C"/>
    <w:rsid w:val="00372E20"/>
    <w:rsid w:val="003737A3"/>
    <w:rsid w:val="003742AC"/>
    <w:rsid w:val="00375B7D"/>
    <w:rsid w:val="00377CE1"/>
    <w:rsid w:val="003803F6"/>
    <w:rsid w:val="0038193C"/>
    <w:rsid w:val="00381C71"/>
    <w:rsid w:val="00382FF7"/>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4E2F"/>
    <w:rsid w:val="003A5B0A"/>
    <w:rsid w:val="003A6BAC"/>
    <w:rsid w:val="003A70A4"/>
    <w:rsid w:val="003A74C2"/>
    <w:rsid w:val="003A7E5C"/>
    <w:rsid w:val="003A7EF3"/>
    <w:rsid w:val="003B0690"/>
    <w:rsid w:val="003B1539"/>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9A1"/>
    <w:rsid w:val="00400DC8"/>
    <w:rsid w:val="00401C1F"/>
    <w:rsid w:val="0040229F"/>
    <w:rsid w:val="00402AD4"/>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4C5"/>
    <w:rsid w:val="0041671F"/>
    <w:rsid w:val="00416CD2"/>
    <w:rsid w:val="00416CF2"/>
    <w:rsid w:val="00417028"/>
    <w:rsid w:val="0041716A"/>
    <w:rsid w:val="00417678"/>
    <w:rsid w:val="00420482"/>
    <w:rsid w:val="00420B9E"/>
    <w:rsid w:val="00420C78"/>
    <w:rsid w:val="00421105"/>
    <w:rsid w:val="004212C1"/>
    <w:rsid w:val="00421B6B"/>
    <w:rsid w:val="00421BC2"/>
    <w:rsid w:val="00421F51"/>
    <w:rsid w:val="00422AA4"/>
    <w:rsid w:val="00423E23"/>
    <w:rsid w:val="004242F4"/>
    <w:rsid w:val="00425660"/>
    <w:rsid w:val="00427248"/>
    <w:rsid w:val="00430426"/>
    <w:rsid w:val="004319C2"/>
    <w:rsid w:val="00431F13"/>
    <w:rsid w:val="00433B14"/>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556"/>
    <w:rsid w:val="00455343"/>
    <w:rsid w:val="0045566D"/>
    <w:rsid w:val="00455872"/>
    <w:rsid w:val="00457565"/>
    <w:rsid w:val="00457B71"/>
    <w:rsid w:val="00460FE0"/>
    <w:rsid w:val="00463015"/>
    <w:rsid w:val="00463304"/>
    <w:rsid w:val="00463529"/>
    <w:rsid w:val="00463AAB"/>
    <w:rsid w:val="0046456F"/>
    <w:rsid w:val="00464689"/>
    <w:rsid w:val="00465E4C"/>
    <w:rsid w:val="00465F48"/>
    <w:rsid w:val="00466016"/>
    <w:rsid w:val="004666C4"/>
    <w:rsid w:val="004667B6"/>
    <w:rsid w:val="004669E2"/>
    <w:rsid w:val="00467222"/>
    <w:rsid w:val="00470C31"/>
    <w:rsid w:val="00470E69"/>
    <w:rsid w:val="00471B8D"/>
    <w:rsid w:val="00471BF5"/>
    <w:rsid w:val="00471DE0"/>
    <w:rsid w:val="00472BC0"/>
    <w:rsid w:val="00472C58"/>
    <w:rsid w:val="004734D0"/>
    <w:rsid w:val="00473D20"/>
    <w:rsid w:val="00473E05"/>
    <w:rsid w:val="00474198"/>
    <w:rsid w:val="0047556B"/>
    <w:rsid w:val="00475DDD"/>
    <w:rsid w:val="0047666E"/>
    <w:rsid w:val="004771CE"/>
    <w:rsid w:val="00477768"/>
    <w:rsid w:val="00477B65"/>
    <w:rsid w:val="00477D65"/>
    <w:rsid w:val="00480C4B"/>
    <w:rsid w:val="00481980"/>
    <w:rsid w:val="00481BE4"/>
    <w:rsid w:val="00484D60"/>
    <w:rsid w:val="00485A6A"/>
    <w:rsid w:val="004861B6"/>
    <w:rsid w:val="00486679"/>
    <w:rsid w:val="004905D0"/>
    <w:rsid w:val="00491118"/>
    <w:rsid w:val="0049128F"/>
    <w:rsid w:val="00492BC5"/>
    <w:rsid w:val="00492CB9"/>
    <w:rsid w:val="0049396E"/>
    <w:rsid w:val="00493DA4"/>
    <w:rsid w:val="00494795"/>
    <w:rsid w:val="0049498A"/>
    <w:rsid w:val="00494DC8"/>
    <w:rsid w:val="00494E08"/>
    <w:rsid w:val="004964F1"/>
    <w:rsid w:val="004A16BC"/>
    <w:rsid w:val="004A21A5"/>
    <w:rsid w:val="004A2521"/>
    <w:rsid w:val="004A2AE5"/>
    <w:rsid w:val="004A2B94"/>
    <w:rsid w:val="004A494E"/>
    <w:rsid w:val="004A6671"/>
    <w:rsid w:val="004A6875"/>
    <w:rsid w:val="004A6B0F"/>
    <w:rsid w:val="004A7062"/>
    <w:rsid w:val="004A79AB"/>
    <w:rsid w:val="004A7FCA"/>
    <w:rsid w:val="004B2DDE"/>
    <w:rsid w:val="004B3799"/>
    <w:rsid w:val="004B48F8"/>
    <w:rsid w:val="004B5701"/>
    <w:rsid w:val="004B580E"/>
    <w:rsid w:val="004B5B0A"/>
    <w:rsid w:val="004B6F6A"/>
    <w:rsid w:val="004B7C0C"/>
    <w:rsid w:val="004C07D1"/>
    <w:rsid w:val="004C3377"/>
    <w:rsid w:val="004C3898"/>
    <w:rsid w:val="004C433F"/>
    <w:rsid w:val="004C4A87"/>
    <w:rsid w:val="004C50B9"/>
    <w:rsid w:val="004C69CB"/>
    <w:rsid w:val="004C77BA"/>
    <w:rsid w:val="004C7AB6"/>
    <w:rsid w:val="004D0735"/>
    <w:rsid w:val="004D1681"/>
    <w:rsid w:val="004D2C97"/>
    <w:rsid w:val="004D344D"/>
    <w:rsid w:val="004D36B1"/>
    <w:rsid w:val="004D4358"/>
    <w:rsid w:val="004D44D9"/>
    <w:rsid w:val="004D5150"/>
    <w:rsid w:val="004D5C62"/>
    <w:rsid w:val="004D5E31"/>
    <w:rsid w:val="004D6149"/>
    <w:rsid w:val="004D7284"/>
    <w:rsid w:val="004D7C3C"/>
    <w:rsid w:val="004D7EBD"/>
    <w:rsid w:val="004E052A"/>
    <w:rsid w:val="004E0645"/>
    <w:rsid w:val="004E1A05"/>
    <w:rsid w:val="004E23CB"/>
    <w:rsid w:val="004E2680"/>
    <w:rsid w:val="004E28F9"/>
    <w:rsid w:val="004E462E"/>
    <w:rsid w:val="004E4C08"/>
    <w:rsid w:val="004E56DC"/>
    <w:rsid w:val="004E5787"/>
    <w:rsid w:val="004E6570"/>
    <w:rsid w:val="004E76F4"/>
    <w:rsid w:val="004F009A"/>
    <w:rsid w:val="004F04DF"/>
    <w:rsid w:val="004F0B4E"/>
    <w:rsid w:val="004F0B6C"/>
    <w:rsid w:val="004F18D6"/>
    <w:rsid w:val="004F1F69"/>
    <w:rsid w:val="004F1F89"/>
    <w:rsid w:val="004F2078"/>
    <w:rsid w:val="004F21AE"/>
    <w:rsid w:val="004F4562"/>
    <w:rsid w:val="004F4DA3"/>
    <w:rsid w:val="004F5A8B"/>
    <w:rsid w:val="004F5FD0"/>
    <w:rsid w:val="004F61D1"/>
    <w:rsid w:val="004F6EB6"/>
    <w:rsid w:val="004F76F1"/>
    <w:rsid w:val="00502202"/>
    <w:rsid w:val="00502CE2"/>
    <w:rsid w:val="005033D3"/>
    <w:rsid w:val="00503C8E"/>
    <w:rsid w:val="00504FC7"/>
    <w:rsid w:val="00505518"/>
    <w:rsid w:val="00506557"/>
    <w:rsid w:val="0050677A"/>
    <w:rsid w:val="00507096"/>
    <w:rsid w:val="0050714F"/>
    <w:rsid w:val="00507746"/>
    <w:rsid w:val="005108D8"/>
    <w:rsid w:val="00510951"/>
    <w:rsid w:val="005116F9"/>
    <w:rsid w:val="00512D18"/>
    <w:rsid w:val="005146D7"/>
    <w:rsid w:val="00514DC4"/>
    <w:rsid w:val="005153A7"/>
    <w:rsid w:val="00517C86"/>
    <w:rsid w:val="0052056C"/>
    <w:rsid w:val="00520735"/>
    <w:rsid w:val="005219CF"/>
    <w:rsid w:val="0052437D"/>
    <w:rsid w:val="00524805"/>
    <w:rsid w:val="0052578B"/>
    <w:rsid w:val="00526A4A"/>
    <w:rsid w:val="0052768D"/>
    <w:rsid w:val="00531103"/>
    <w:rsid w:val="00532CC1"/>
    <w:rsid w:val="00532FB5"/>
    <w:rsid w:val="005332C1"/>
    <w:rsid w:val="00534139"/>
    <w:rsid w:val="00534AEC"/>
    <w:rsid w:val="00534B59"/>
    <w:rsid w:val="005352FC"/>
    <w:rsid w:val="00536270"/>
    <w:rsid w:val="00536352"/>
    <w:rsid w:val="00536759"/>
    <w:rsid w:val="00536BB6"/>
    <w:rsid w:val="00537126"/>
    <w:rsid w:val="005371AE"/>
    <w:rsid w:val="00537203"/>
    <w:rsid w:val="005372F5"/>
    <w:rsid w:val="00537998"/>
    <w:rsid w:val="00537C62"/>
    <w:rsid w:val="00542873"/>
    <w:rsid w:val="00542A7C"/>
    <w:rsid w:val="005436E3"/>
    <w:rsid w:val="00543CE7"/>
    <w:rsid w:val="00546227"/>
    <w:rsid w:val="00546970"/>
    <w:rsid w:val="005469D3"/>
    <w:rsid w:val="005515BC"/>
    <w:rsid w:val="005537D6"/>
    <w:rsid w:val="0055402A"/>
    <w:rsid w:val="00554E19"/>
    <w:rsid w:val="00557357"/>
    <w:rsid w:val="00560295"/>
    <w:rsid w:val="005603AF"/>
    <w:rsid w:val="0056121F"/>
    <w:rsid w:val="00561422"/>
    <w:rsid w:val="00561826"/>
    <w:rsid w:val="005625CE"/>
    <w:rsid w:val="00562C1D"/>
    <w:rsid w:val="00563913"/>
    <w:rsid w:val="00563962"/>
    <w:rsid w:val="005645E8"/>
    <w:rsid w:val="0057029E"/>
    <w:rsid w:val="00570A9A"/>
    <w:rsid w:val="00571FDE"/>
    <w:rsid w:val="00572186"/>
    <w:rsid w:val="00572505"/>
    <w:rsid w:val="0057463D"/>
    <w:rsid w:val="00574AB7"/>
    <w:rsid w:val="0057600A"/>
    <w:rsid w:val="00576CDB"/>
    <w:rsid w:val="005803DF"/>
    <w:rsid w:val="0058050C"/>
    <w:rsid w:val="005806E9"/>
    <w:rsid w:val="00582809"/>
    <w:rsid w:val="00582BBC"/>
    <w:rsid w:val="005859D6"/>
    <w:rsid w:val="005864A9"/>
    <w:rsid w:val="0058798C"/>
    <w:rsid w:val="00590040"/>
    <w:rsid w:val="005900FA"/>
    <w:rsid w:val="00592201"/>
    <w:rsid w:val="00592807"/>
    <w:rsid w:val="005935A4"/>
    <w:rsid w:val="00593DDE"/>
    <w:rsid w:val="00594152"/>
    <w:rsid w:val="005948C2"/>
    <w:rsid w:val="00594BE3"/>
    <w:rsid w:val="00594E65"/>
    <w:rsid w:val="00595446"/>
    <w:rsid w:val="00595A73"/>
    <w:rsid w:val="00595DCA"/>
    <w:rsid w:val="0059610F"/>
    <w:rsid w:val="00596B3F"/>
    <w:rsid w:val="0059779B"/>
    <w:rsid w:val="005A0D2F"/>
    <w:rsid w:val="005A0F5B"/>
    <w:rsid w:val="005A1BE5"/>
    <w:rsid w:val="005A209A"/>
    <w:rsid w:val="005A2631"/>
    <w:rsid w:val="005A3C7C"/>
    <w:rsid w:val="005A4499"/>
    <w:rsid w:val="005A52EB"/>
    <w:rsid w:val="005A5346"/>
    <w:rsid w:val="005A5E96"/>
    <w:rsid w:val="005A6012"/>
    <w:rsid w:val="005A61B3"/>
    <w:rsid w:val="005A662D"/>
    <w:rsid w:val="005A78CF"/>
    <w:rsid w:val="005B00FD"/>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C55"/>
    <w:rsid w:val="005B6D6D"/>
    <w:rsid w:val="005B6F83"/>
    <w:rsid w:val="005B7323"/>
    <w:rsid w:val="005B7DEF"/>
    <w:rsid w:val="005C158D"/>
    <w:rsid w:val="005C202F"/>
    <w:rsid w:val="005C40FB"/>
    <w:rsid w:val="005C454B"/>
    <w:rsid w:val="005C50A1"/>
    <w:rsid w:val="005C58A4"/>
    <w:rsid w:val="005C66EC"/>
    <w:rsid w:val="005C6F20"/>
    <w:rsid w:val="005C74FB"/>
    <w:rsid w:val="005C7A8B"/>
    <w:rsid w:val="005D054D"/>
    <w:rsid w:val="005D06F5"/>
    <w:rsid w:val="005D0D23"/>
    <w:rsid w:val="005D1602"/>
    <w:rsid w:val="005D18E9"/>
    <w:rsid w:val="005D206E"/>
    <w:rsid w:val="005D2A52"/>
    <w:rsid w:val="005D2F3B"/>
    <w:rsid w:val="005D4ABD"/>
    <w:rsid w:val="005D663A"/>
    <w:rsid w:val="005E1E89"/>
    <w:rsid w:val="005E1FA4"/>
    <w:rsid w:val="005E2C1F"/>
    <w:rsid w:val="005E329B"/>
    <w:rsid w:val="005E361D"/>
    <w:rsid w:val="005E385F"/>
    <w:rsid w:val="005E4AC1"/>
    <w:rsid w:val="005E5006"/>
    <w:rsid w:val="005E5B81"/>
    <w:rsid w:val="005E66DB"/>
    <w:rsid w:val="005F2CB1"/>
    <w:rsid w:val="005F3025"/>
    <w:rsid w:val="005F4A55"/>
    <w:rsid w:val="005F5CEE"/>
    <w:rsid w:val="005F618C"/>
    <w:rsid w:val="005F680E"/>
    <w:rsid w:val="005F70BD"/>
    <w:rsid w:val="005F7A00"/>
    <w:rsid w:val="006011B6"/>
    <w:rsid w:val="00601B82"/>
    <w:rsid w:val="00601BEF"/>
    <w:rsid w:val="00602626"/>
    <w:rsid w:val="0060283C"/>
    <w:rsid w:val="00604F14"/>
    <w:rsid w:val="00605B81"/>
    <w:rsid w:val="006063D3"/>
    <w:rsid w:val="00607334"/>
    <w:rsid w:val="00607CB3"/>
    <w:rsid w:val="00611B83"/>
    <w:rsid w:val="00613257"/>
    <w:rsid w:val="006168A7"/>
    <w:rsid w:val="00616B14"/>
    <w:rsid w:val="00616B42"/>
    <w:rsid w:val="006174E3"/>
    <w:rsid w:val="006202EE"/>
    <w:rsid w:val="00620A71"/>
    <w:rsid w:val="00620D80"/>
    <w:rsid w:val="00621C7D"/>
    <w:rsid w:val="006234A6"/>
    <w:rsid w:val="006237D3"/>
    <w:rsid w:val="00625793"/>
    <w:rsid w:val="00625A3B"/>
    <w:rsid w:val="006260FE"/>
    <w:rsid w:val="00626615"/>
    <w:rsid w:val="00627582"/>
    <w:rsid w:val="00630001"/>
    <w:rsid w:val="006311B3"/>
    <w:rsid w:val="0063284C"/>
    <w:rsid w:val="006333B4"/>
    <w:rsid w:val="00634C5F"/>
    <w:rsid w:val="00636398"/>
    <w:rsid w:val="006368D3"/>
    <w:rsid w:val="006377EC"/>
    <w:rsid w:val="00640281"/>
    <w:rsid w:val="0064151F"/>
    <w:rsid w:val="00641533"/>
    <w:rsid w:val="00641A6B"/>
    <w:rsid w:val="00642015"/>
    <w:rsid w:val="0064208D"/>
    <w:rsid w:val="00642114"/>
    <w:rsid w:val="00642DB5"/>
    <w:rsid w:val="00643475"/>
    <w:rsid w:val="0064396A"/>
    <w:rsid w:val="00643BA3"/>
    <w:rsid w:val="00643DDB"/>
    <w:rsid w:val="00643E95"/>
    <w:rsid w:val="0064624E"/>
    <w:rsid w:val="00647984"/>
    <w:rsid w:val="00650AB9"/>
    <w:rsid w:val="006534CE"/>
    <w:rsid w:val="00653DA9"/>
    <w:rsid w:val="00653F73"/>
    <w:rsid w:val="00654CAA"/>
    <w:rsid w:val="00655733"/>
    <w:rsid w:val="00655ACD"/>
    <w:rsid w:val="00655C44"/>
    <w:rsid w:val="00655EB3"/>
    <w:rsid w:val="00655EBB"/>
    <w:rsid w:val="006561C8"/>
    <w:rsid w:val="006564CB"/>
    <w:rsid w:val="00656A19"/>
    <w:rsid w:val="00656A92"/>
    <w:rsid w:val="00656DDE"/>
    <w:rsid w:val="00657183"/>
    <w:rsid w:val="0066011D"/>
    <w:rsid w:val="006607B8"/>
    <w:rsid w:val="006607C0"/>
    <w:rsid w:val="00660FFA"/>
    <w:rsid w:val="006613A6"/>
    <w:rsid w:val="006617FC"/>
    <w:rsid w:val="00661AB0"/>
    <w:rsid w:val="00661B39"/>
    <w:rsid w:val="006627A2"/>
    <w:rsid w:val="00662876"/>
    <w:rsid w:val="00662FEF"/>
    <w:rsid w:val="006634E6"/>
    <w:rsid w:val="0066364A"/>
    <w:rsid w:val="006647C2"/>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5F1A"/>
    <w:rsid w:val="006766AB"/>
    <w:rsid w:val="006771F9"/>
    <w:rsid w:val="006776D7"/>
    <w:rsid w:val="00681003"/>
    <w:rsid w:val="006817C9"/>
    <w:rsid w:val="006828CE"/>
    <w:rsid w:val="006835B2"/>
    <w:rsid w:val="00683A34"/>
    <w:rsid w:val="00683ECE"/>
    <w:rsid w:val="00683FA0"/>
    <w:rsid w:val="006865DE"/>
    <w:rsid w:val="006916EA"/>
    <w:rsid w:val="00691DBC"/>
    <w:rsid w:val="00693303"/>
    <w:rsid w:val="00693D18"/>
    <w:rsid w:val="006940AF"/>
    <w:rsid w:val="00694208"/>
    <w:rsid w:val="00695016"/>
    <w:rsid w:val="00695F2D"/>
    <w:rsid w:val="00695FC2"/>
    <w:rsid w:val="00696949"/>
    <w:rsid w:val="00696E40"/>
    <w:rsid w:val="00697052"/>
    <w:rsid w:val="006975C1"/>
    <w:rsid w:val="006A1959"/>
    <w:rsid w:val="006A1BD5"/>
    <w:rsid w:val="006A24FC"/>
    <w:rsid w:val="006A45B1"/>
    <w:rsid w:val="006A46FB"/>
    <w:rsid w:val="006A48B3"/>
    <w:rsid w:val="006A5336"/>
    <w:rsid w:val="006A5D19"/>
    <w:rsid w:val="006A5E28"/>
    <w:rsid w:val="006A697B"/>
    <w:rsid w:val="006A7AFF"/>
    <w:rsid w:val="006B01F3"/>
    <w:rsid w:val="006B089D"/>
    <w:rsid w:val="006B1816"/>
    <w:rsid w:val="006B2099"/>
    <w:rsid w:val="006B2D57"/>
    <w:rsid w:val="006B3073"/>
    <w:rsid w:val="006B3694"/>
    <w:rsid w:val="006B50CF"/>
    <w:rsid w:val="006B6157"/>
    <w:rsid w:val="006C03B8"/>
    <w:rsid w:val="006C0898"/>
    <w:rsid w:val="006C1B8B"/>
    <w:rsid w:val="006C4241"/>
    <w:rsid w:val="006C4F4B"/>
    <w:rsid w:val="006C5841"/>
    <w:rsid w:val="006C5EC9"/>
    <w:rsid w:val="006C6059"/>
    <w:rsid w:val="006C7522"/>
    <w:rsid w:val="006D0874"/>
    <w:rsid w:val="006D0C44"/>
    <w:rsid w:val="006D178A"/>
    <w:rsid w:val="006D3CAD"/>
    <w:rsid w:val="006D5BE6"/>
    <w:rsid w:val="006D6F08"/>
    <w:rsid w:val="006D73C6"/>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590E"/>
    <w:rsid w:val="00705C93"/>
    <w:rsid w:val="00706101"/>
    <w:rsid w:val="00706B96"/>
    <w:rsid w:val="00707072"/>
    <w:rsid w:val="00707D61"/>
    <w:rsid w:val="00707D84"/>
    <w:rsid w:val="00712287"/>
    <w:rsid w:val="00712772"/>
    <w:rsid w:val="00713286"/>
    <w:rsid w:val="00713303"/>
    <w:rsid w:val="007148D3"/>
    <w:rsid w:val="00715B9A"/>
    <w:rsid w:val="007167EA"/>
    <w:rsid w:val="00717B89"/>
    <w:rsid w:val="00720C6E"/>
    <w:rsid w:val="00721B32"/>
    <w:rsid w:val="00723207"/>
    <w:rsid w:val="007239BD"/>
    <w:rsid w:val="007240A3"/>
    <w:rsid w:val="007257D0"/>
    <w:rsid w:val="00726EA6"/>
    <w:rsid w:val="00727208"/>
    <w:rsid w:val="00727680"/>
    <w:rsid w:val="00727CB1"/>
    <w:rsid w:val="00730FE5"/>
    <w:rsid w:val="00731F85"/>
    <w:rsid w:val="00732F0D"/>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43B9"/>
    <w:rsid w:val="00754B53"/>
    <w:rsid w:val="007558C4"/>
    <w:rsid w:val="007571E1"/>
    <w:rsid w:val="007604B2"/>
    <w:rsid w:val="00761B40"/>
    <w:rsid w:val="00762574"/>
    <w:rsid w:val="007626EB"/>
    <w:rsid w:val="00764AF2"/>
    <w:rsid w:val="00765281"/>
    <w:rsid w:val="00765CBC"/>
    <w:rsid w:val="00765DEA"/>
    <w:rsid w:val="00766BAD"/>
    <w:rsid w:val="00767091"/>
    <w:rsid w:val="0077094D"/>
    <w:rsid w:val="00770BFC"/>
    <w:rsid w:val="007729A2"/>
    <w:rsid w:val="007755F2"/>
    <w:rsid w:val="00775BE0"/>
    <w:rsid w:val="00776971"/>
    <w:rsid w:val="00777CC5"/>
    <w:rsid w:val="007801D6"/>
    <w:rsid w:val="00780A80"/>
    <w:rsid w:val="00781543"/>
    <w:rsid w:val="0078177E"/>
    <w:rsid w:val="0078304C"/>
    <w:rsid w:val="007833BF"/>
    <w:rsid w:val="00783673"/>
    <w:rsid w:val="0078411E"/>
    <w:rsid w:val="00785271"/>
    <w:rsid w:val="00785490"/>
    <w:rsid w:val="00785EC4"/>
    <w:rsid w:val="007863F3"/>
    <w:rsid w:val="00786E3D"/>
    <w:rsid w:val="007875A7"/>
    <w:rsid w:val="007909CC"/>
    <w:rsid w:val="007909FE"/>
    <w:rsid w:val="007917A9"/>
    <w:rsid w:val="007925EA"/>
    <w:rsid w:val="00793893"/>
    <w:rsid w:val="00793CD8"/>
    <w:rsid w:val="00795C92"/>
    <w:rsid w:val="00796231"/>
    <w:rsid w:val="00796273"/>
    <w:rsid w:val="00796837"/>
    <w:rsid w:val="00796F5E"/>
    <w:rsid w:val="007A0CE0"/>
    <w:rsid w:val="007A1CB3"/>
    <w:rsid w:val="007A29F6"/>
    <w:rsid w:val="007A306F"/>
    <w:rsid w:val="007A43A0"/>
    <w:rsid w:val="007A43A6"/>
    <w:rsid w:val="007A44B6"/>
    <w:rsid w:val="007A5119"/>
    <w:rsid w:val="007A58A6"/>
    <w:rsid w:val="007B067B"/>
    <w:rsid w:val="007B1CE5"/>
    <w:rsid w:val="007B294E"/>
    <w:rsid w:val="007B3149"/>
    <w:rsid w:val="007B3D2D"/>
    <w:rsid w:val="007B40C5"/>
    <w:rsid w:val="007B433C"/>
    <w:rsid w:val="007B50AE"/>
    <w:rsid w:val="007B51DF"/>
    <w:rsid w:val="007B54A9"/>
    <w:rsid w:val="007B642D"/>
    <w:rsid w:val="007B69EF"/>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130"/>
    <w:rsid w:val="007D04E5"/>
    <w:rsid w:val="007D2187"/>
    <w:rsid w:val="007D4E53"/>
    <w:rsid w:val="007D5901"/>
    <w:rsid w:val="007D6BC7"/>
    <w:rsid w:val="007D6D55"/>
    <w:rsid w:val="007D6DA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0"/>
    <w:rsid w:val="007E7091"/>
    <w:rsid w:val="007E74F9"/>
    <w:rsid w:val="007E7561"/>
    <w:rsid w:val="007E75F1"/>
    <w:rsid w:val="007F050A"/>
    <w:rsid w:val="007F0F84"/>
    <w:rsid w:val="007F1053"/>
    <w:rsid w:val="007F2750"/>
    <w:rsid w:val="007F3413"/>
    <w:rsid w:val="007F3820"/>
    <w:rsid w:val="007F3F4E"/>
    <w:rsid w:val="007F425E"/>
    <w:rsid w:val="007F48AE"/>
    <w:rsid w:val="007F5763"/>
    <w:rsid w:val="007F5D34"/>
    <w:rsid w:val="00801580"/>
    <w:rsid w:val="00801590"/>
    <w:rsid w:val="00801850"/>
    <w:rsid w:val="00801BB4"/>
    <w:rsid w:val="00801C30"/>
    <w:rsid w:val="008020BF"/>
    <w:rsid w:val="0080218E"/>
    <w:rsid w:val="008026EC"/>
    <w:rsid w:val="008037ED"/>
    <w:rsid w:val="00803FAE"/>
    <w:rsid w:val="00804323"/>
    <w:rsid w:val="00805298"/>
    <w:rsid w:val="008058F7"/>
    <w:rsid w:val="0080605F"/>
    <w:rsid w:val="0080735C"/>
    <w:rsid w:val="00807786"/>
    <w:rsid w:val="0081066E"/>
    <w:rsid w:val="00810C1F"/>
    <w:rsid w:val="00811FCB"/>
    <w:rsid w:val="008128BA"/>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80F"/>
    <w:rsid w:val="00824AB4"/>
    <w:rsid w:val="00824B6C"/>
    <w:rsid w:val="00825A9A"/>
    <w:rsid w:val="00825C42"/>
    <w:rsid w:val="00825D25"/>
    <w:rsid w:val="00826C46"/>
    <w:rsid w:val="00827510"/>
    <w:rsid w:val="00827C1A"/>
    <w:rsid w:val="00827D6F"/>
    <w:rsid w:val="00831FD8"/>
    <w:rsid w:val="008324AA"/>
    <w:rsid w:val="00832CFE"/>
    <w:rsid w:val="0083387D"/>
    <w:rsid w:val="00834A09"/>
    <w:rsid w:val="00834D20"/>
    <w:rsid w:val="00835D4A"/>
    <w:rsid w:val="00836392"/>
    <w:rsid w:val="00836B2F"/>
    <w:rsid w:val="008376AC"/>
    <w:rsid w:val="00837911"/>
    <w:rsid w:val="00837D6B"/>
    <w:rsid w:val="0084162C"/>
    <w:rsid w:val="00843DA7"/>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863"/>
    <w:rsid w:val="008602E1"/>
    <w:rsid w:val="00862E0A"/>
    <w:rsid w:val="008634CA"/>
    <w:rsid w:val="00863C0D"/>
    <w:rsid w:val="008649A5"/>
    <w:rsid w:val="0086603D"/>
    <w:rsid w:val="008667BF"/>
    <w:rsid w:val="00866939"/>
    <w:rsid w:val="00867723"/>
    <w:rsid w:val="008677FD"/>
    <w:rsid w:val="00867EC3"/>
    <w:rsid w:val="008706D4"/>
    <w:rsid w:val="00870F8A"/>
    <w:rsid w:val="00871867"/>
    <w:rsid w:val="008719A4"/>
    <w:rsid w:val="00871D23"/>
    <w:rsid w:val="00873FD7"/>
    <w:rsid w:val="00874312"/>
    <w:rsid w:val="0087437C"/>
    <w:rsid w:val="00874C6E"/>
    <w:rsid w:val="00875CD7"/>
    <w:rsid w:val="00876B4D"/>
    <w:rsid w:val="00877F18"/>
    <w:rsid w:val="00877F48"/>
    <w:rsid w:val="00881145"/>
    <w:rsid w:val="00882189"/>
    <w:rsid w:val="0088304E"/>
    <w:rsid w:val="00887433"/>
    <w:rsid w:val="008911B8"/>
    <w:rsid w:val="008914F4"/>
    <w:rsid w:val="00892448"/>
    <w:rsid w:val="00892FE8"/>
    <w:rsid w:val="00893935"/>
    <w:rsid w:val="00893D4C"/>
    <w:rsid w:val="008941E3"/>
    <w:rsid w:val="00894A88"/>
    <w:rsid w:val="00895386"/>
    <w:rsid w:val="0089752D"/>
    <w:rsid w:val="008976B0"/>
    <w:rsid w:val="00897E79"/>
    <w:rsid w:val="008A00CD"/>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7158"/>
    <w:rsid w:val="008B7B5C"/>
    <w:rsid w:val="008C0C99"/>
    <w:rsid w:val="008C17C7"/>
    <w:rsid w:val="008C1CBA"/>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115E"/>
    <w:rsid w:val="008D2259"/>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2350"/>
    <w:rsid w:val="009025D9"/>
    <w:rsid w:val="00902FB8"/>
    <w:rsid w:val="0090308B"/>
    <w:rsid w:val="0090336B"/>
    <w:rsid w:val="00903C7C"/>
    <w:rsid w:val="00904C0F"/>
    <w:rsid w:val="009053AA"/>
    <w:rsid w:val="00905586"/>
    <w:rsid w:val="00906939"/>
    <w:rsid w:val="009069F3"/>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0D92"/>
    <w:rsid w:val="00931BD9"/>
    <w:rsid w:val="00931C30"/>
    <w:rsid w:val="00933097"/>
    <w:rsid w:val="00934411"/>
    <w:rsid w:val="00935192"/>
    <w:rsid w:val="00935496"/>
    <w:rsid w:val="00936113"/>
    <w:rsid w:val="00936867"/>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CD7"/>
    <w:rsid w:val="00950DE7"/>
    <w:rsid w:val="00951DCC"/>
    <w:rsid w:val="00951F7B"/>
    <w:rsid w:val="00953920"/>
    <w:rsid w:val="00953A48"/>
    <w:rsid w:val="00953A56"/>
    <w:rsid w:val="00953D47"/>
    <w:rsid w:val="00954124"/>
    <w:rsid w:val="00954F34"/>
    <w:rsid w:val="00955EDE"/>
    <w:rsid w:val="00956628"/>
    <w:rsid w:val="00956770"/>
    <w:rsid w:val="0095681E"/>
    <w:rsid w:val="00957191"/>
    <w:rsid w:val="009572D4"/>
    <w:rsid w:val="0096128E"/>
    <w:rsid w:val="00961921"/>
    <w:rsid w:val="009627D6"/>
    <w:rsid w:val="00963AAB"/>
    <w:rsid w:val="00963C85"/>
    <w:rsid w:val="0096430A"/>
    <w:rsid w:val="009647EF"/>
    <w:rsid w:val="0096554B"/>
    <w:rsid w:val="009655C6"/>
    <w:rsid w:val="0096584A"/>
    <w:rsid w:val="009664A3"/>
    <w:rsid w:val="00966503"/>
    <w:rsid w:val="009677AE"/>
    <w:rsid w:val="00967A0A"/>
    <w:rsid w:val="00967D00"/>
    <w:rsid w:val="00967FB8"/>
    <w:rsid w:val="00970ECA"/>
    <w:rsid w:val="00971ED5"/>
    <w:rsid w:val="00971F08"/>
    <w:rsid w:val="009725FC"/>
    <w:rsid w:val="009726F0"/>
    <w:rsid w:val="00974A7E"/>
    <w:rsid w:val="009757A5"/>
    <w:rsid w:val="00975F66"/>
    <w:rsid w:val="0097603D"/>
    <w:rsid w:val="00976949"/>
    <w:rsid w:val="00976DE8"/>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0E8"/>
    <w:rsid w:val="00994749"/>
    <w:rsid w:val="00994DCA"/>
    <w:rsid w:val="00995018"/>
    <w:rsid w:val="009950F4"/>
    <w:rsid w:val="009960EC"/>
    <w:rsid w:val="009966A5"/>
    <w:rsid w:val="009970DD"/>
    <w:rsid w:val="0099790F"/>
    <w:rsid w:val="009A0C4F"/>
    <w:rsid w:val="009A0FBA"/>
    <w:rsid w:val="009A132E"/>
    <w:rsid w:val="009A1355"/>
    <w:rsid w:val="009A152D"/>
    <w:rsid w:val="009A1601"/>
    <w:rsid w:val="009A23FE"/>
    <w:rsid w:val="009A3BB6"/>
    <w:rsid w:val="009A441D"/>
    <w:rsid w:val="009A462D"/>
    <w:rsid w:val="009A4A85"/>
    <w:rsid w:val="009A5CBA"/>
    <w:rsid w:val="009A64D7"/>
    <w:rsid w:val="009B159F"/>
    <w:rsid w:val="009B1F2C"/>
    <w:rsid w:val="009B1F30"/>
    <w:rsid w:val="009B2B63"/>
    <w:rsid w:val="009B31C0"/>
    <w:rsid w:val="009B38AC"/>
    <w:rsid w:val="009B3AC2"/>
    <w:rsid w:val="009B477E"/>
    <w:rsid w:val="009B4DF4"/>
    <w:rsid w:val="009B564E"/>
    <w:rsid w:val="009B747C"/>
    <w:rsid w:val="009B7E87"/>
    <w:rsid w:val="009C0169"/>
    <w:rsid w:val="009C17E1"/>
    <w:rsid w:val="009C2177"/>
    <w:rsid w:val="009C2813"/>
    <w:rsid w:val="009C403E"/>
    <w:rsid w:val="009C457A"/>
    <w:rsid w:val="009C4BD1"/>
    <w:rsid w:val="009C50F2"/>
    <w:rsid w:val="009C596A"/>
    <w:rsid w:val="009C5FA8"/>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E7E6D"/>
    <w:rsid w:val="009F08F3"/>
    <w:rsid w:val="009F1E19"/>
    <w:rsid w:val="009F344F"/>
    <w:rsid w:val="009F4F6E"/>
    <w:rsid w:val="009F5FB3"/>
    <w:rsid w:val="009F783F"/>
    <w:rsid w:val="00A009B0"/>
    <w:rsid w:val="00A00D9E"/>
    <w:rsid w:val="00A0184F"/>
    <w:rsid w:val="00A031D8"/>
    <w:rsid w:val="00A04590"/>
    <w:rsid w:val="00A048A8"/>
    <w:rsid w:val="00A04F49"/>
    <w:rsid w:val="00A055AC"/>
    <w:rsid w:val="00A06299"/>
    <w:rsid w:val="00A07589"/>
    <w:rsid w:val="00A10B48"/>
    <w:rsid w:val="00A10EB9"/>
    <w:rsid w:val="00A13989"/>
    <w:rsid w:val="00A13D54"/>
    <w:rsid w:val="00A13E54"/>
    <w:rsid w:val="00A14058"/>
    <w:rsid w:val="00A1438F"/>
    <w:rsid w:val="00A15FA3"/>
    <w:rsid w:val="00A16C0F"/>
    <w:rsid w:val="00A1718A"/>
    <w:rsid w:val="00A17F63"/>
    <w:rsid w:val="00A214C7"/>
    <w:rsid w:val="00A2193B"/>
    <w:rsid w:val="00A2219C"/>
    <w:rsid w:val="00A2351A"/>
    <w:rsid w:val="00A240AA"/>
    <w:rsid w:val="00A24E87"/>
    <w:rsid w:val="00A264A9"/>
    <w:rsid w:val="00A26DCF"/>
    <w:rsid w:val="00A27230"/>
    <w:rsid w:val="00A27785"/>
    <w:rsid w:val="00A30187"/>
    <w:rsid w:val="00A32BE3"/>
    <w:rsid w:val="00A32FC1"/>
    <w:rsid w:val="00A3448A"/>
    <w:rsid w:val="00A34551"/>
    <w:rsid w:val="00A36297"/>
    <w:rsid w:val="00A37991"/>
    <w:rsid w:val="00A37D9C"/>
    <w:rsid w:val="00A41359"/>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36D1"/>
    <w:rsid w:val="00A739D0"/>
    <w:rsid w:val="00A74265"/>
    <w:rsid w:val="00A74A7C"/>
    <w:rsid w:val="00A74DC3"/>
    <w:rsid w:val="00A7526B"/>
    <w:rsid w:val="00A761D4"/>
    <w:rsid w:val="00A763B2"/>
    <w:rsid w:val="00A76638"/>
    <w:rsid w:val="00A77662"/>
    <w:rsid w:val="00A77EC4"/>
    <w:rsid w:val="00A82617"/>
    <w:rsid w:val="00A83038"/>
    <w:rsid w:val="00A837AB"/>
    <w:rsid w:val="00A871AC"/>
    <w:rsid w:val="00A90A7B"/>
    <w:rsid w:val="00A9103F"/>
    <w:rsid w:val="00A91319"/>
    <w:rsid w:val="00A92796"/>
    <w:rsid w:val="00A92879"/>
    <w:rsid w:val="00A9442A"/>
    <w:rsid w:val="00A955F1"/>
    <w:rsid w:val="00A96B75"/>
    <w:rsid w:val="00AA016F"/>
    <w:rsid w:val="00AA192D"/>
    <w:rsid w:val="00AA1D81"/>
    <w:rsid w:val="00AA1ED6"/>
    <w:rsid w:val="00AA24BA"/>
    <w:rsid w:val="00AA35E8"/>
    <w:rsid w:val="00AA3E67"/>
    <w:rsid w:val="00AA4D90"/>
    <w:rsid w:val="00AA51D6"/>
    <w:rsid w:val="00AA54BE"/>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48B"/>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F1C5D"/>
    <w:rsid w:val="00AF231E"/>
    <w:rsid w:val="00AF2D76"/>
    <w:rsid w:val="00AF42D7"/>
    <w:rsid w:val="00AF4E80"/>
    <w:rsid w:val="00AF79F8"/>
    <w:rsid w:val="00AF7C50"/>
    <w:rsid w:val="00B006FE"/>
    <w:rsid w:val="00B007CB"/>
    <w:rsid w:val="00B02363"/>
    <w:rsid w:val="00B02AA9"/>
    <w:rsid w:val="00B02D74"/>
    <w:rsid w:val="00B02FA3"/>
    <w:rsid w:val="00B039E9"/>
    <w:rsid w:val="00B040D7"/>
    <w:rsid w:val="00B05084"/>
    <w:rsid w:val="00B06E0C"/>
    <w:rsid w:val="00B07933"/>
    <w:rsid w:val="00B12137"/>
    <w:rsid w:val="00B12619"/>
    <w:rsid w:val="00B13BA0"/>
    <w:rsid w:val="00B154CB"/>
    <w:rsid w:val="00B157F9"/>
    <w:rsid w:val="00B16438"/>
    <w:rsid w:val="00B1719B"/>
    <w:rsid w:val="00B20256"/>
    <w:rsid w:val="00B20972"/>
    <w:rsid w:val="00B20D09"/>
    <w:rsid w:val="00B20E7F"/>
    <w:rsid w:val="00B21AE5"/>
    <w:rsid w:val="00B222BF"/>
    <w:rsid w:val="00B245C8"/>
    <w:rsid w:val="00B266E5"/>
    <w:rsid w:val="00B27345"/>
    <w:rsid w:val="00B2763F"/>
    <w:rsid w:val="00B27AAC"/>
    <w:rsid w:val="00B30929"/>
    <w:rsid w:val="00B32CEA"/>
    <w:rsid w:val="00B332A9"/>
    <w:rsid w:val="00B33AD3"/>
    <w:rsid w:val="00B347CC"/>
    <w:rsid w:val="00B353FC"/>
    <w:rsid w:val="00B3586C"/>
    <w:rsid w:val="00B35FC1"/>
    <w:rsid w:val="00B36D4D"/>
    <w:rsid w:val="00B3704C"/>
    <w:rsid w:val="00B372AA"/>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3F03"/>
    <w:rsid w:val="00B664C7"/>
    <w:rsid w:val="00B66CF2"/>
    <w:rsid w:val="00B713D8"/>
    <w:rsid w:val="00B723F6"/>
    <w:rsid w:val="00B72A1A"/>
    <w:rsid w:val="00B72DDD"/>
    <w:rsid w:val="00B739F6"/>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901E7"/>
    <w:rsid w:val="00B90F73"/>
    <w:rsid w:val="00B90FF7"/>
    <w:rsid w:val="00B92EEB"/>
    <w:rsid w:val="00B93B3C"/>
    <w:rsid w:val="00B93B59"/>
    <w:rsid w:val="00B9406A"/>
    <w:rsid w:val="00B943B5"/>
    <w:rsid w:val="00B94EB4"/>
    <w:rsid w:val="00B9642F"/>
    <w:rsid w:val="00B96AD0"/>
    <w:rsid w:val="00BA04EB"/>
    <w:rsid w:val="00BA149E"/>
    <w:rsid w:val="00BA2280"/>
    <w:rsid w:val="00BA253D"/>
    <w:rsid w:val="00BA28B4"/>
    <w:rsid w:val="00BA2A08"/>
    <w:rsid w:val="00BA3159"/>
    <w:rsid w:val="00BA316A"/>
    <w:rsid w:val="00BA49A5"/>
    <w:rsid w:val="00BA56D2"/>
    <w:rsid w:val="00BA6447"/>
    <w:rsid w:val="00BA76E0"/>
    <w:rsid w:val="00BA78F4"/>
    <w:rsid w:val="00BA7B7D"/>
    <w:rsid w:val="00BB034D"/>
    <w:rsid w:val="00BB15C2"/>
    <w:rsid w:val="00BB15E6"/>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1AA"/>
    <w:rsid w:val="00BC387B"/>
    <w:rsid w:val="00BC43C4"/>
    <w:rsid w:val="00BC4D2E"/>
    <w:rsid w:val="00BC699B"/>
    <w:rsid w:val="00BC7A99"/>
    <w:rsid w:val="00BD01ED"/>
    <w:rsid w:val="00BD0966"/>
    <w:rsid w:val="00BD283B"/>
    <w:rsid w:val="00BD3217"/>
    <w:rsid w:val="00BD48AC"/>
    <w:rsid w:val="00BD4AD1"/>
    <w:rsid w:val="00BD560B"/>
    <w:rsid w:val="00BD582C"/>
    <w:rsid w:val="00BD5F1A"/>
    <w:rsid w:val="00BD6C8C"/>
    <w:rsid w:val="00BD774C"/>
    <w:rsid w:val="00BE038D"/>
    <w:rsid w:val="00BE1234"/>
    <w:rsid w:val="00BE2C22"/>
    <w:rsid w:val="00BE2FA6"/>
    <w:rsid w:val="00BE333F"/>
    <w:rsid w:val="00BE35CD"/>
    <w:rsid w:val="00BE4D57"/>
    <w:rsid w:val="00BE54FC"/>
    <w:rsid w:val="00BE5C0F"/>
    <w:rsid w:val="00BE7406"/>
    <w:rsid w:val="00BE7603"/>
    <w:rsid w:val="00BE7A40"/>
    <w:rsid w:val="00BF1DE3"/>
    <w:rsid w:val="00BF24F4"/>
    <w:rsid w:val="00BF3279"/>
    <w:rsid w:val="00BF3B54"/>
    <w:rsid w:val="00BF40B0"/>
    <w:rsid w:val="00BF4575"/>
    <w:rsid w:val="00BF50AE"/>
    <w:rsid w:val="00BF6940"/>
    <w:rsid w:val="00BF74C7"/>
    <w:rsid w:val="00C011F0"/>
    <w:rsid w:val="00C015F1"/>
    <w:rsid w:val="00C01F33"/>
    <w:rsid w:val="00C02CC6"/>
    <w:rsid w:val="00C0389B"/>
    <w:rsid w:val="00C040F7"/>
    <w:rsid w:val="00C044AB"/>
    <w:rsid w:val="00C04E89"/>
    <w:rsid w:val="00C0553E"/>
    <w:rsid w:val="00C05706"/>
    <w:rsid w:val="00C058D5"/>
    <w:rsid w:val="00C07377"/>
    <w:rsid w:val="00C10279"/>
    <w:rsid w:val="00C10326"/>
    <w:rsid w:val="00C10478"/>
    <w:rsid w:val="00C10F74"/>
    <w:rsid w:val="00C11271"/>
    <w:rsid w:val="00C114F3"/>
    <w:rsid w:val="00C12084"/>
    <w:rsid w:val="00C12107"/>
    <w:rsid w:val="00C12B51"/>
    <w:rsid w:val="00C1339A"/>
    <w:rsid w:val="00C13B07"/>
    <w:rsid w:val="00C13C54"/>
    <w:rsid w:val="00C1462B"/>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61E4"/>
    <w:rsid w:val="00C26311"/>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19D"/>
    <w:rsid w:val="00C40616"/>
    <w:rsid w:val="00C42007"/>
    <w:rsid w:val="00C4278D"/>
    <w:rsid w:val="00C43684"/>
    <w:rsid w:val="00C43D9D"/>
    <w:rsid w:val="00C448BA"/>
    <w:rsid w:val="00C463B6"/>
    <w:rsid w:val="00C473A5"/>
    <w:rsid w:val="00C47FBC"/>
    <w:rsid w:val="00C506D5"/>
    <w:rsid w:val="00C531F2"/>
    <w:rsid w:val="00C54995"/>
    <w:rsid w:val="00C54D41"/>
    <w:rsid w:val="00C5554E"/>
    <w:rsid w:val="00C55605"/>
    <w:rsid w:val="00C56205"/>
    <w:rsid w:val="00C60783"/>
    <w:rsid w:val="00C60787"/>
    <w:rsid w:val="00C632D3"/>
    <w:rsid w:val="00C644BF"/>
    <w:rsid w:val="00C64672"/>
    <w:rsid w:val="00C64A55"/>
    <w:rsid w:val="00C64B81"/>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3E66"/>
    <w:rsid w:val="00C86D3F"/>
    <w:rsid w:val="00C86E69"/>
    <w:rsid w:val="00C871FF"/>
    <w:rsid w:val="00C87DDB"/>
    <w:rsid w:val="00C87FC8"/>
    <w:rsid w:val="00C9027A"/>
    <w:rsid w:val="00C9068E"/>
    <w:rsid w:val="00C919A1"/>
    <w:rsid w:val="00C92608"/>
    <w:rsid w:val="00C93530"/>
    <w:rsid w:val="00C93814"/>
    <w:rsid w:val="00C93C4B"/>
    <w:rsid w:val="00C944AB"/>
    <w:rsid w:val="00C94725"/>
    <w:rsid w:val="00C95B40"/>
    <w:rsid w:val="00C961DE"/>
    <w:rsid w:val="00C96B3C"/>
    <w:rsid w:val="00C9735C"/>
    <w:rsid w:val="00CA0F13"/>
    <w:rsid w:val="00CA1ED8"/>
    <w:rsid w:val="00CA23C5"/>
    <w:rsid w:val="00CA41B5"/>
    <w:rsid w:val="00CA435C"/>
    <w:rsid w:val="00CA4366"/>
    <w:rsid w:val="00CA4E7A"/>
    <w:rsid w:val="00CA5D0C"/>
    <w:rsid w:val="00CB1055"/>
    <w:rsid w:val="00CB1061"/>
    <w:rsid w:val="00CB1986"/>
    <w:rsid w:val="00CB1F63"/>
    <w:rsid w:val="00CB5407"/>
    <w:rsid w:val="00CB5640"/>
    <w:rsid w:val="00CB5AF1"/>
    <w:rsid w:val="00CB6AE3"/>
    <w:rsid w:val="00CB7170"/>
    <w:rsid w:val="00CC040E"/>
    <w:rsid w:val="00CC096E"/>
    <w:rsid w:val="00CC111F"/>
    <w:rsid w:val="00CC1729"/>
    <w:rsid w:val="00CC2011"/>
    <w:rsid w:val="00CC212D"/>
    <w:rsid w:val="00CC27D6"/>
    <w:rsid w:val="00CC3EA0"/>
    <w:rsid w:val="00CC3F42"/>
    <w:rsid w:val="00CC7248"/>
    <w:rsid w:val="00CC758E"/>
    <w:rsid w:val="00CC7B45"/>
    <w:rsid w:val="00CD00A0"/>
    <w:rsid w:val="00CD1188"/>
    <w:rsid w:val="00CD271D"/>
    <w:rsid w:val="00CD2ED1"/>
    <w:rsid w:val="00CD337B"/>
    <w:rsid w:val="00CD5D47"/>
    <w:rsid w:val="00CD7EBF"/>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6C12"/>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21206"/>
    <w:rsid w:val="00D214D9"/>
    <w:rsid w:val="00D2335D"/>
    <w:rsid w:val="00D237EC"/>
    <w:rsid w:val="00D239A7"/>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268C"/>
    <w:rsid w:val="00D426F1"/>
    <w:rsid w:val="00D4271D"/>
    <w:rsid w:val="00D4318F"/>
    <w:rsid w:val="00D436EF"/>
    <w:rsid w:val="00D438BF"/>
    <w:rsid w:val="00D43C28"/>
    <w:rsid w:val="00D440F8"/>
    <w:rsid w:val="00D44AEA"/>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9DF"/>
    <w:rsid w:val="00D62D94"/>
    <w:rsid w:val="00D63E11"/>
    <w:rsid w:val="00D64C86"/>
    <w:rsid w:val="00D652B5"/>
    <w:rsid w:val="00D66155"/>
    <w:rsid w:val="00D6675C"/>
    <w:rsid w:val="00D670BB"/>
    <w:rsid w:val="00D708B0"/>
    <w:rsid w:val="00D72608"/>
    <w:rsid w:val="00D729B7"/>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09CA"/>
    <w:rsid w:val="00D9196D"/>
    <w:rsid w:val="00D923BE"/>
    <w:rsid w:val="00D92982"/>
    <w:rsid w:val="00D92D10"/>
    <w:rsid w:val="00D93DDD"/>
    <w:rsid w:val="00D96D9B"/>
    <w:rsid w:val="00D9751F"/>
    <w:rsid w:val="00DA0782"/>
    <w:rsid w:val="00DA1E03"/>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1F85"/>
    <w:rsid w:val="00DC2D36"/>
    <w:rsid w:val="00DC3144"/>
    <w:rsid w:val="00DC3530"/>
    <w:rsid w:val="00DC3DE8"/>
    <w:rsid w:val="00DC53EF"/>
    <w:rsid w:val="00DD2253"/>
    <w:rsid w:val="00DD2265"/>
    <w:rsid w:val="00DD244D"/>
    <w:rsid w:val="00DD4398"/>
    <w:rsid w:val="00DD4B21"/>
    <w:rsid w:val="00DD4E7C"/>
    <w:rsid w:val="00DD4FE9"/>
    <w:rsid w:val="00DD56FB"/>
    <w:rsid w:val="00DD7333"/>
    <w:rsid w:val="00DD7789"/>
    <w:rsid w:val="00DD7C03"/>
    <w:rsid w:val="00DD7D20"/>
    <w:rsid w:val="00DE3758"/>
    <w:rsid w:val="00DE3898"/>
    <w:rsid w:val="00DE39D9"/>
    <w:rsid w:val="00DE423A"/>
    <w:rsid w:val="00DE5608"/>
    <w:rsid w:val="00DE58D0"/>
    <w:rsid w:val="00DE654F"/>
    <w:rsid w:val="00DE7160"/>
    <w:rsid w:val="00DE78F0"/>
    <w:rsid w:val="00DE7B7A"/>
    <w:rsid w:val="00DF0B6E"/>
    <w:rsid w:val="00DF12A3"/>
    <w:rsid w:val="00DF15E0"/>
    <w:rsid w:val="00DF2A47"/>
    <w:rsid w:val="00DF37A0"/>
    <w:rsid w:val="00DF3F13"/>
    <w:rsid w:val="00DF50C7"/>
    <w:rsid w:val="00DF572A"/>
    <w:rsid w:val="00DF6609"/>
    <w:rsid w:val="00DF69B7"/>
    <w:rsid w:val="00DF755C"/>
    <w:rsid w:val="00DF7F73"/>
    <w:rsid w:val="00E00075"/>
    <w:rsid w:val="00E00861"/>
    <w:rsid w:val="00E012B4"/>
    <w:rsid w:val="00E02161"/>
    <w:rsid w:val="00E030A0"/>
    <w:rsid w:val="00E03732"/>
    <w:rsid w:val="00E03A58"/>
    <w:rsid w:val="00E042BF"/>
    <w:rsid w:val="00E0468E"/>
    <w:rsid w:val="00E053C9"/>
    <w:rsid w:val="00E06B3C"/>
    <w:rsid w:val="00E07A49"/>
    <w:rsid w:val="00E07BE2"/>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0CC5"/>
    <w:rsid w:val="00E21E79"/>
    <w:rsid w:val="00E22330"/>
    <w:rsid w:val="00E224BF"/>
    <w:rsid w:val="00E2429E"/>
    <w:rsid w:val="00E24F8F"/>
    <w:rsid w:val="00E25292"/>
    <w:rsid w:val="00E30B5A"/>
    <w:rsid w:val="00E3123D"/>
    <w:rsid w:val="00E31461"/>
    <w:rsid w:val="00E31C65"/>
    <w:rsid w:val="00E31D43"/>
    <w:rsid w:val="00E32608"/>
    <w:rsid w:val="00E33037"/>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46F1"/>
    <w:rsid w:val="00E46886"/>
    <w:rsid w:val="00E46A8C"/>
    <w:rsid w:val="00E47398"/>
    <w:rsid w:val="00E47AEF"/>
    <w:rsid w:val="00E50885"/>
    <w:rsid w:val="00E53B75"/>
    <w:rsid w:val="00E54780"/>
    <w:rsid w:val="00E54E3B"/>
    <w:rsid w:val="00E55968"/>
    <w:rsid w:val="00E56928"/>
    <w:rsid w:val="00E57565"/>
    <w:rsid w:val="00E60D43"/>
    <w:rsid w:val="00E61DDC"/>
    <w:rsid w:val="00E63838"/>
    <w:rsid w:val="00E63A32"/>
    <w:rsid w:val="00E63EA7"/>
    <w:rsid w:val="00E64434"/>
    <w:rsid w:val="00E64EEB"/>
    <w:rsid w:val="00E65A7D"/>
    <w:rsid w:val="00E66171"/>
    <w:rsid w:val="00E66621"/>
    <w:rsid w:val="00E67C51"/>
    <w:rsid w:val="00E713E4"/>
    <w:rsid w:val="00E72554"/>
    <w:rsid w:val="00E72EFC"/>
    <w:rsid w:val="00E7306E"/>
    <w:rsid w:val="00E733B5"/>
    <w:rsid w:val="00E740D7"/>
    <w:rsid w:val="00E7453A"/>
    <w:rsid w:val="00E74636"/>
    <w:rsid w:val="00E758EC"/>
    <w:rsid w:val="00E7672F"/>
    <w:rsid w:val="00E76B93"/>
    <w:rsid w:val="00E7713D"/>
    <w:rsid w:val="00E803F6"/>
    <w:rsid w:val="00E8085C"/>
    <w:rsid w:val="00E814DD"/>
    <w:rsid w:val="00E8234C"/>
    <w:rsid w:val="00E82584"/>
    <w:rsid w:val="00E83931"/>
    <w:rsid w:val="00E83AA9"/>
    <w:rsid w:val="00E83BF8"/>
    <w:rsid w:val="00E85928"/>
    <w:rsid w:val="00E8648A"/>
    <w:rsid w:val="00E86719"/>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3F41"/>
    <w:rsid w:val="00EB48DB"/>
    <w:rsid w:val="00EB4EA2"/>
    <w:rsid w:val="00EB66C2"/>
    <w:rsid w:val="00EB69F0"/>
    <w:rsid w:val="00EB6CED"/>
    <w:rsid w:val="00EB7DC9"/>
    <w:rsid w:val="00EC0082"/>
    <w:rsid w:val="00EC039F"/>
    <w:rsid w:val="00EC19F9"/>
    <w:rsid w:val="00EC1A80"/>
    <w:rsid w:val="00EC24D5"/>
    <w:rsid w:val="00EC2689"/>
    <w:rsid w:val="00EC27C6"/>
    <w:rsid w:val="00EC2A95"/>
    <w:rsid w:val="00EC2AC8"/>
    <w:rsid w:val="00EC4207"/>
    <w:rsid w:val="00EC500E"/>
    <w:rsid w:val="00EC5653"/>
    <w:rsid w:val="00EC5E4B"/>
    <w:rsid w:val="00EC5F72"/>
    <w:rsid w:val="00EC6E69"/>
    <w:rsid w:val="00EC71CE"/>
    <w:rsid w:val="00EC7A1A"/>
    <w:rsid w:val="00ED0ADD"/>
    <w:rsid w:val="00ED1006"/>
    <w:rsid w:val="00ED241B"/>
    <w:rsid w:val="00ED3FF9"/>
    <w:rsid w:val="00ED4653"/>
    <w:rsid w:val="00ED4EDB"/>
    <w:rsid w:val="00ED55D3"/>
    <w:rsid w:val="00ED6E4D"/>
    <w:rsid w:val="00ED7222"/>
    <w:rsid w:val="00ED7921"/>
    <w:rsid w:val="00ED79C1"/>
    <w:rsid w:val="00EE081E"/>
    <w:rsid w:val="00EE2165"/>
    <w:rsid w:val="00EE3A61"/>
    <w:rsid w:val="00EE5D2B"/>
    <w:rsid w:val="00EE7492"/>
    <w:rsid w:val="00EE7CCD"/>
    <w:rsid w:val="00EF18FE"/>
    <w:rsid w:val="00EF272F"/>
    <w:rsid w:val="00EF38BB"/>
    <w:rsid w:val="00EF5787"/>
    <w:rsid w:val="00EF5DD7"/>
    <w:rsid w:val="00EF60D0"/>
    <w:rsid w:val="00EF71AD"/>
    <w:rsid w:val="00EF735D"/>
    <w:rsid w:val="00EF7C5F"/>
    <w:rsid w:val="00F01AB7"/>
    <w:rsid w:val="00F02BB9"/>
    <w:rsid w:val="00F04C1F"/>
    <w:rsid w:val="00F0528D"/>
    <w:rsid w:val="00F06904"/>
    <w:rsid w:val="00F06C67"/>
    <w:rsid w:val="00F06DFD"/>
    <w:rsid w:val="00F071D1"/>
    <w:rsid w:val="00F07533"/>
    <w:rsid w:val="00F07874"/>
    <w:rsid w:val="00F10629"/>
    <w:rsid w:val="00F1178C"/>
    <w:rsid w:val="00F11CF5"/>
    <w:rsid w:val="00F129BB"/>
    <w:rsid w:val="00F13C62"/>
    <w:rsid w:val="00F15683"/>
    <w:rsid w:val="00F15FA5"/>
    <w:rsid w:val="00F17693"/>
    <w:rsid w:val="00F2064F"/>
    <w:rsid w:val="00F209B7"/>
    <w:rsid w:val="00F22A9F"/>
    <w:rsid w:val="00F2376F"/>
    <w:rsid w:val="00F243D8"/>
    <w:rsid w:val="00F2505D"/>
    <w:rsid w:val="00F26C8C"/>
    <w:rsid w:val="00F27D66"/>
    <w:rsid w:val="00F30382"/>
    <w:rsid w:val="00F30828"/>
    <w:rsid w:val="00F313D6"/>
    <w:rsid w:val="00F34F5A"/>
    <w:rsid w:val="00F3523A"/>
    <w:rsid w:val="00F37575"/>
    <w:rsid w:val="00F40F0C"/>
    <w:rsid w:val="00F416CA"/>
    <w:rsid w:val="00F41D81"/>
    <w:rsid w:val="00F41E3C"/>
    <w:rsid w:val="00F41F88"/>
    <w:rsid w:val="00F42C15"/>
    <w:rsid w:val="00F44FD8"/>
    <w:rsid w:val="00F457C5"/>
    <w:rsid w:val="00F46695"/>
    <w:rsid w:val="00F4766C"/>
    <w:rsid w:val="00F47FA2"/>
    <w:rsid w:val="00F5060E"/>
    <w:rsid w:val="00F507D1"/>
    <w:rsid w:val="00F519CE"/>
    <w:rsid w:val="00F51ADA"/>
    <w:rsid w:val="00F5208F"/>
    <w:rsid w:val="00F52680"/>
    <w:rsid w:val="00F529FA"/>
    <w:rsid w:val="00F52E73"/>
    <w:rsid w:val="00F534D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123"/>
    <w:rsid w:val="00F75582"/>
    <w:rsid w:val="00F762AE"/>
    <w:rsid w:val="00F763B3"/>
    <w:rsid w:val="00F76EFA"/>
    <w:rsid w:val="00F80239"/>
    <w:rsid w:val="00F803DB"/>
    <w:rsid w:val="00F804BE"/>
    <w:rsid w:val="00F817CE"/>
    <w:rsid w:val="00F81A03"/>
    <w:rsid w:val="00F81C39"/>
    <w:rsid w:val="00F8456C"/>
    <w:rsid w:val="00F859D8"/>
    <w:rsid w:val="00F868F5"/>
    <w:rsid w:val="00F87E94"/>
    <w:rsid w:val="00F90337"/>
    <w:rsid w:val="00F9056A"/>
    <w:rsid w:val="00F90791"/>
    <w:rsid w:val="00F9089D"/>
    <w:rsid w:val="00F90F8D"/>
    <w:rsid w:val="00F9137B"/>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57B"/>
    <w:rsid w:val="00FA67F7"/>
    <w:rsid w:val="00FB0CB5"/>
    <w:rsid w:val="00FB1B26"/>
    <w:rsid w:val="00FB3038"/>
    <w:rsid w:val="00FB3416"/>
    <w:rsid w:val="00FB4436"/>
    <w:rsid w:val="00FB4C80"/>
    <w:rsid w:val="00FB559D"/>
    <w:rsid w:val="00FB5726"/>
    <w:rsid w:val="00FB5FC3"/>
    <w:rsid w:val="00FB6A6A"/>
    <w:rsid w:val="00FB6D86"/>
    <w:rsid w:val="00FB7A15"/>
    <w:rsid w:val="00FB7A55"/>
    <w:rsid w:val="00FC00F9"/>
    <w:rsid w:val="00FC1681"/>
    <w:rsid w:val="00FC4D76"/>
    <w:rsid w:val="00FC4E78"/>
    <w:rsid w:val="00FC6BCD"/>
    <w:rsid w:val="00FC7429"/>
    <w:rsid w:val="00FD07F6"/>
    <w:rsid w:val="00FD1EC8"/>
    <w:rsid w:val="00FD2F58"/>
    <w:rsid w:val="00FD36A6"/>
    <w:rsid w:val="00FD47ED"/>
    <w:rsid w:val="00FD69C1"/>
    <w:rsid w:val="00FD74DB"/>
    <w:rsid w:val="00FD7660"/>
    <w:rsid w:val="00FE0655"/>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05CD"/>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1806">
      <w:bodyDiv w:val="1"/>
      <w:marLeft w:val="0"/>
      <w:marRight w:val="0"/>
      <w:marTop w:val="0"/>
      <w:marBottom w:val="0"/>
      <w:divBdr>
        <w:top w:val="none" w:sz="0" w:space="0" w:color="auto"/>
        <w:left w:val="none" w:sz="0" w:space="0" w:color="auto"/>
        <w:bottom w:val="none" w:sz="0" w:space="0" w:color="auto"/>
        <w:right w:val="none" w:sz="0" w:space="0" w:color="auto"/>
      </w:divBdr>
    </w:div>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0557967">
      <w:bodyDiv w:val="1"/>
      <w:marLeft w:val="0"/>
      <w:marRight w:val="0"/>
      <w:marTop w:val="0"/>
      <w:marBottom w:val="0"/>
      <w:divBdr>
        <w:top w:val="none" w:sz="0" w:space="0" w:color="auto"/>
        <w:left w:val="none" w:sz="0" w:space="0" w:color="auto"/>
        <w:bottom w:val="none" w:sz="0" w:space="0" w:color="auto"/>
        <w:right w:val="none" w:sz="0" w:space="0" w:color="auto"/>
      </w:divBdr>
    </w:div>
    <w:div w:id="170796514">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242489827">
      <w:bodyDiv w:val="1"/>
      <w:marLeft w:val="0"/>
      <w:marRight w:val="0"/>
      <w:marTop w:val="0"/>
      <w:marBottom w:val="0"/>
      <w:divBdr>
        <w:top w:val="none" w:sz="0" w:space="0" w:color="auto"/>
        <w:left w:val="none" w:sz="0" w:space="0" w:color="auto"/>
        <w:bottom w:val="none" w:sz="0" w:space="0" w:color="auto"/>
        <w:right w:val="none" w:sz="0" w:space="0" w:color="auto"/>
      </w:divBdr>
    </w:div>
    <w:div w:id="252595520">
      <w:bodyDiv w:val="1"/>
      <w:marLeft w:val="0"/>
      <w:marRight w:val="0"/>
      <w:marTop w:val="0"/>
      <w:marBottom w:val="0"/>
      <w:divBdr>
        <w:top w:val="none" w:sz="0" w:space="0" w:color="auto"/>
        <w:left w:val="none" w:sz="0" w:space="0" w:color="auto"/>
        <w:bottom w:val="none" w:sz="0" w:space="0" w:color="auto"/>
        <w:right w:val="none" w:sz="0" w:space="0" w:color="auto"/>
      </w:divBdr>
    </w:div>
    <w:div w:id="271135634">
      <w:bodyDiv w:val="1"/>
      <w:marLeft w:val="0"/>
      <w:marRight w:val="0"/>
      <w:marTop w:val="0"/>
      <w:marBottom w:val="0"/>
      <w:divBdr>
        <w:top w:val="none" w:sz="0" w:space="0" w:color="auto"/>
        <w:left w:val="none" w:sz="0" w:space="0" w:color="auto"/>
        <w:bottom w:val="none" w:sz="0" w:space="0" w:color="auto"/>
        <w:right w:val="none" w:sz="0" w:space="0" w:color="auto"/>
      </w:divBdr>
    </w:div>
    <w:div w:id="297615435">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0472025">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212204">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2183036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25070745">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72976839">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597325008">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77538203">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07291974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82F2433-87B1-41F7-A624-5321E6004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19980</TotalTime>
  <Pages>4</Pages>
  <Words>1725</Words>
  <Characters>9148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10852</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988</cp:revision>
  <cp:lastPrinted>2008-01-31T16:09:00Z</cp:lastPrinted>
  <dcterms:created xsi:type="dcterms:W3CDTF">2021-03-30T17:57:00Z</dcterms:created>
  <dcterms:modified xsi:type="dcterms:W3CDTF">2022-03-11T06:13:00Z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